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439A" w14:textId="77777777" w:rsidR="004731A5" w:rsidRPr="000C661F" w:rsidRDefault="004731A5" w:rsidP="00566BF2">
      <w:pPr>
        <w:spacing w:after="120" w:line="240" w:lineRule="auto"/>
        <w:jc w:val="both"/>
        <w:rPr>
          <w:b/>
          <w:bCs/>
          <w:sz w:val="36"/>
          <w:szCs w:val="36"/>
          <w:lang w:val="en-GB"/>
        </w:rPr>
      </w:pPr>
    </w:p>
    <w:p w14:paraId="003ECBF4" w14:textId="77777777" w:rsidR="004731A5" w:rsidRPr="000C661F" w:rsidRDefault="004731A5" w:rsidP="00566BF2">
      <w:pPr>
        <w:spacing w:after="120" w:line="240" w:lineRule="auto"/>
        <w:jc w:val="center"/>
        <w:rPr>
          <w:b/>
          <w:bCs/>
          <w:sz w:val="36"/>
          <w:szCs w:val="36"/>
          <w:lang w:val="en-GB"/>
        </w:rPr>
      </w:pPr>
    </w:p>
    <w:p w14:paraId="1E652449" w14:textId="4E2F1B80" w:rsidR="007E3B0B" w:rsidRPr="008013DF" w:rsidRDefault="007E3B0B" w:rsidP="00566BF2">
      <w:pPr>
        <w:spacing w:after="120" w:line="240" w:lineRule="auto"/>
        <w:jc w:val="center"/>
        <w:rPr>
          <w:b/>
          <w:bCs/>
          <w:sz w:val="56"/>
          <w:szCs w:val="56"/>
          <w:lang w:val="en-GB"/>
        </w:rPr>
      </w:pPr>
      <w:r w:rsidRPr="008013DF">
        <w:rPr>
          <w:b/>
          <w:bCs/>
          <w:sz w:val="56"/>
          <w:szCs w:val="56"/>
          <w:lang w:val="en-GB"/>
        </w:rPr>
        <w:t>PUR ȘI SIMPLU VERDE</w:t>
      </w:r>
    </w:p>
    <w:p w14:paraId="52227D63" w14:textId="070FC876" w:rsidR="007E3B0B" w:rsidRPr="008013DF" w:rsidRDefault="007E3B0B" w:rsidP="00566BF2">
      <w:pPr>
        <w:spacing w:after="120" w:line="240" w:lineRule="auto"/>
        <w:jc w:val="center"/>
        <w:rPr>
          <w:b/>
          <w:bCs/>
          <w:sz w:val="80"/>
          <w:szCs w:val="80"/>
          <w:lang w:val="en-GB"/>
        </w:rPr>
      </w:pPr>
      <w:r w:rsidRPr="008013DF">
        <w:rPr>
          <w:b/>
          <w:bCs/>
          <w:sz w:val="80"/>
          <w:szCs w:val="80"/>
          <w:lang w:val="en-GB"/>
        </w:rPr>
        <w:t>GENDER EQUALITY PLAN</w:t>
      </w:r>
    </w:p>
    <w:p w14:paraId="0389FC09" w14:textId="01D1BF5A" w:rsidR="00E1102C" w:rsidRPr="008013DF" w:rsidRDefault="00E1102C" w:rsidP="00566BF2">
      <w:pPr>
        <w:spacing w:after="120" w:line="240" w:lineRule="auto"/>
        <w:jc w:val="center"/>
        <w:rPr>
          <w:sz w:val="56"/>
          <w:szCs w:val="56"/>
          <w:lang w:val="en-GB"/>
        </w:rPr>
      </w:pPr>
      <w:r w:rsidRPr="008013DF">
        <w:rPr>
          <w:sz w:val="56"/>
          <w:szCs w:val="56"/>
          <w:lang w:val="en-GB"/>
        </w:rPr>
        <w:t>2022 -</w:t>
      </w:r>
      <w:r w:rsidR="004731A5" w:rsidRPr="008013DF">
        <w:rPr>
          <w:sz w:val="56"/>
          <w:szCs w:val="56"/>
          <w:lang w:val="en-GB"/>
        </w:rPr>
        <w:t xml:space="preserve"> </w:t>
      </w:r>
      <w:r w:rsidRPr="008013DF">
        <w:rPr>
          <w:sz w:val="56"/>
          <w:szCs w:val="56"/>
          <w:lang w:val="en-GB"/>
        </w:rPr>
        <w:t>202</w:t>
      </w:r>
      <w:r w:rsidR="00FA1BFD" w:rsidRPr="008013DF">
        <w:rPr>
          <w:sz w:val="56"/>
          <w:szCs w:val="56"/>
          <w:lang w:val="en-GB"/>
        </w:rPr>
        <w:t>4</w:t>
      </w:r>
    </w:p>
    <w:p w14:paraId="5E09147E" w14:textId="1D640383" w:rsidR="007E3B0B" w:rsidRPr="000C661F" w:rsidRDefault="007E3B0B" w:rsidP="00566BF2">
      <w:pPr>
        <w:spacing w:after="120" w:line="240" w:lineRule="auto"/>
        <w:jc w:val="center"/>
        <w:rPr>
          <w:b/>
          <w:bCs/>
          <w:sz w:val="36"/>
          <w:szCs w:val="36"/>
          <w:lang w:val="en-GB"/>
        </w:rPr>
      </w:pPr>
    </w:p>
    <w:p w14:paraId="20E774FC" w14:textId="6A7FAA75" w:rsidR="007E3B0B" w:rsidRPr="000C661F" w:rsidRDefault="007E3B0B" w:rsidP="00566BF2">
      <w:pPr>
        <w:spacing w:after="120" w:line="240" w:lineRule="auto"/>
        <w:jc w:val="both"/>
        <w:rPr>
          <w:b/>
          <w:bCs/>
          <w:sz w:val="36"/>
          <w:szCs w:val="36"/>
          <w:lang w:val="en-GB"/>
        </w:rPr>
      </w:pPr>
    </w:p>
    <w:p w14:paraId="6E7F5CFF" w14:textId="27E40604" w:rsidR="008013DF" w:rsidRDefault="00DD00DF" w:rsidP="00566BF2">
      <w:pPr>
        <w:spacing w:after="120" w:line="240" w:lineRule="auto"/>
        <w:jc w:val="both"/>
        <w:rPr>
          <w:b/>
          <w:bCs/>
          <w:sz w:val="36"/>
          <w:szCs w:val="36"/>
          <w:lang w:val="en-GB"/>
        </w:rPr>
      </w:pPr>
      <w:r w:rsidRPr="000C661F">
        <w:rPr>
          <w:noProof/>
          <w:lang w:val="en-GB"/>
        </w:rPr>
        <w:t xml:space="preserve">   </w:t>
      </w:r>
      <w:r w:rsidR="008013DF">
        <w:rPr>
          <w:noProof/>
          <w:lang w:val="en-GB"/>
        </w:rPr>
        <w:t xml:space="preserve">           </w:t>
      </w:r>
      <w:r w:rsidRPr="000C661F">
        <w:rPr>
          <w:noProof/>
          <w:lang w:val="en-GB"/>
        </w:rPr>
        <w:t xml:space="preserve">      </w:t>
      </w:r>
      <w:r w:rsidRPr="000C661F">
        <w:rPr>
          <w:noProof/>
          <w:lang w:val="en-GB"/>
        </w:rPr>
        <w:drawing>
          <wp:inline distT="0" distB="0" distL="0" distR="0" wp14:anchorId="213E8501" wp14:editId="46F6B272">
            <wp:extent cx="4879975" cy="4935948"/>
            <wp:effectExtent l="0" t="0" r="0" b="0"/>
            <wp:docPr id="3" name="Picture 3"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 arrow&#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H="1" flipV="1">
                      <a:off x="0" y="0"/>
                      <a:ext cx="5398638" cy="5460560"/>
                    </a:xfrm>
                    <a:prstGeom prst="rect">
                      <a:avLst/>
                    </a:prstGeom>
                    <a:noFill/>
                    <a:ln>
                      <a:noFill/>
                    </a:ln>
                  </pic:spPr>
                </pic:pic>
              </a:graphicData>
            </a:graphic>
          </wp:inline>
        </w:drawing>
      </w:r>
    </w:p>
    <w:p w14:paraId="71C7A017" w14:textId="1F9387F5" w:rsidR="008013DF" w:rsidRDefault="008013DF" w:rsidP="00566BF2">
      <w:pPr>
        <w:spacing w:after="120" w:line="240" w:lineRule="auto"/>
        <w:jc w:val="both"/>
        <w:rPr>
          <w:b/>
          <w:bCs/>
          <w:sz w:val="36"/>
          <w:szCs w:val="36"/>
          <w:lang w:val="en-GB"/>
        </w:rPr>
      </w:pPr>
    </w:p>
    <w:p w14:paraId="79D38D14" w14:textId="77777777" w:rsidR="008013DF" w:rsidRPr="008013DF" w:rsidRDefault="008013DF" w:rsidP="00566BF2">
      <w:pPr>
        <w:spacing w:after="120" w:line="240" w:lineRule="auto"/>
        <w:jc w:val="both"/>
        <w:rPr>
          <w:b/>
          <w:bCs/>
          <w:sz w:val="36"/>
          <w:szCs w:val="36"/>
          <w:lang w:val="en-GB"/>
        </w:rPr>
      </w:pPr>
    </w:p>
    <w:p w14:paraId="468E954F" w14:textId="61FE2932" w:rsidR="009430BB" w:rsidRPr="000C661F" w:rsidRDefault="00394C39" w:rsidP="008013DF">
      <w:pPr>
        <w:spacing w:after="360" w:line="240" w:lineRule="auto"/>
        <w:jc w:val="both"/>
        <w:rPr>
          <w:b/>
          <w:bCs/>
          <w:sz w:val="40"/>
          <w:szCs w:val="40"/>
          <w:lang w:val="en-GB"/>
        </w:rPr>
      </w:pPr>
      <w:r w:rsidRPr="000C661F">
        <w:rPr>
          <w:b/>
          <w:bCs/>
          <w:sz w:val="40"/>
          <w:szCs w:val="40"/>
          <w:lang w:val="en-GB"/>
        </w:rPr>
        <w:t xml:space="preserve">Table of </w:t>
      </w:r>
      <w:r w:rsidR="009430BB" w:rsidRPr="000C661F">
        <w:rPr>
          <w:b/>
          <w:bCs/>
          <w:sz w:val="40"/>
          <w:szCs w:val="40"/>
          <w:lang w:val="en-GB"/>
        </w:rPr>
        <w:t>Contents:</w:t>
      </w:r>
    </w:p>
    <w:p w14:paraId="1F53F2C1" w14:textId="25103FD7" w:rsidR="00E03AE3" w:rsidRDefault="009430BB" w:rsidP="00E03AE3">
      <w:pPr>
        <w:pStyle w:val="ListParagraph"/>
        <w:numPr>
          <w:ilvl w:val="0"/>
          <w:numId w:val="6"/>
        </w:numPr>
        <w:spacing w:after="360" w:line="240" w:lineRule="auto"/>
        <w:contextualSpacing w:val="0"/>
        <w:jc w:val="both"/>
        <w:rPr>
          <w:sz w:val="36"/>
          <w:szCs w:val="36"/>
          <w:lang w:val="en-GB"/>
        </w:rPr>
      </w:pPr>
      <w:r w:rsidRPr="00E03AE3">
        <w:rPr>
          <w:sz w:val="36"/>
          <w:szCs w:val="36"/>
          <w:lang w:val="en-GB"/>
        </w:rPr>
        <w:t>Introduction</w:t>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t>p</w:t>
      </w:r>
      <w:r w:rsidR="007D32FE">
        <w:rPr>
          <w:sz w:val="36"/>
          <w:szCs w:val="36"/>
          <w:lang w:val="en-GB"/>
        </w:rPr>
        <w:t>age</w:t>
      </w:r>
      <w:r w:rsidR="008013DF" w:rsidRPr="00E03AE3">
        <w:rPr>
          <w:sz w:val="36"/>
          <w:szCs w:val="36"/>
          <w:lang w:val="en-GB"/>
        </w:rPr>
        <w:t xml:space="preserve"> </w:t>
      </w:r>
      <w:r w:rsidR="00E03AE3">
        <w:rPr>
          <w:sz w:val="36"/>
          <w:szCs w:val="36"/>
          <w:lang w:val="en-GB"/>
        </w:rPr>
        <w:t>1</w:t>
      </w:r>
    </w:p>
    <w:p w14:paraId="2EEABFFF" w14:textId="4C0C4BE2" w:rsidR="00E03AE3" w:rsidRDefault="00B204F5" w:rsidP="00E03AE3">
      <w:pPr>
        <w:pStyle w:val="ListParagraph"/>
        <w:numPr>
          <w:ilvl w:val="0"/>
          <w:numId w:val="6"/>
        </w:numPr>
        <w:spacing w:after="360" w:line="240" w:lineRule="auto"/>
        <w:contextualSpacing w:val="0"/>
        <w:jc w:val="both"/>
        <w:rPr>
          <w:sz w:val="36"/>
          <w:szCs w:val="36"/>
          <w:lang w:val="en-GB"/>
        </w:rPr>
      </w:pPr>
      <w:r w:rsidRPr="00E03AE3">
        <w:rPr>
          <w:sz w:val="36"/>
          <w:szCs w:val="36"/>
          <w:lang w:val="en-GB"/>
        </w:rPr>
        <w:t>Objectives</w:t>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E03AE3">
        <w:rPr>
          <w:sz w:val="36"/>
          <w:szCs w:val="36"/>
          <w:lang w:val="en-GB"/>
        </w:rPr>
        <w:tab/>
        <w:t>p</w:t>
      </w:r>
      <w:r w:rsidR="007D32FE">
        <w:rPr>
          <w:sz w:val="36"/>
          <w:szCs w:val="36"/>
          <w:lang w:val="en-GB"/>
        </w:rPr>
        <w:t>age</w:t>
      </w:r>
      <w:r w:rsidR="00E03AE3">
        <w:rPr>
          <w:sz w:val="36"/>
          <w:szCs w:val="36"/>
          <w:lang w:val="en-GB"/>
        </w:rPr>
        <w:t xml:space="preserve"> 1</w:t>
      </w:r>
      <w:r w:rsidR="008013DF" w:rsidRPr="00E03AE3">
        <w:rPr>
          <w:sz w:val="36"/>
          <w:szCs w:val="36"/>
          <w:lang w:val="en-GB"/>
        </w:rPr>
        <w:tab/>
      </w:r>
    </w:p>
    <w:p w14:paraId="22F71A93" w14:textId="01C027DB" w:rsidR="00E03AE3" w:rsidRDefault="00CF3CF3" w:rsidP="00E03AE3">
      <w:pPr>
        <w:pStyle w:val="ListParagraph"/>
        <w:numPr>
          <w:ilvl w:val="0"/>
          <w:numId w:val="6"/>
        </w:numPr>
        <w:spacing w:after="360" w:line="240" w:lineRule="auto"/>
        <w:contextualSpacing w:val="0"/>
        <w:jc w:val="both"/>
        <w:rPr>
          <w:sz w:val="36"/>
          <w:szCs w:val="36"/>
          <w:lang w:val="en-GB"/>
        </w:rPr>
      </w:pPr>
      <w:r w:rsidRPr="00E03AE3">
        <w:rPr>
          <w:sz w:val="36"/>
          <w:szCs w:val="36"/>
          <w:lang w:val="en-GB"/>
        </w:rPr>
        <w:t>Principles</w:t>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8013DF" w:rsidRPr="00E03AE3">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t>page</w:t>
      </w:r>
      <w:r w:rsidR="008013DF" w:rsidRPr="00E03AE3">
        <w:rPr>
          <w:sz w:val="36"/>
          <w:szCs w:val="36"/>
          <w:lang w:val="en-GB"/>
        </w:rPr>
        <w:tab/>
      </w:r>
      <w:r w:rsidR="002F173A">
        <w:rPr>
          <w:sz w:val="36"/>
          <w:szCs w:val="36"/>
          <w:lang w:val="en-GB"/>
        </w:rPr>
        <w:t xml:space="preserve"> 2</w:t>
      </w:r>
    </w:p>
    <w:p w14:paraId="58F74CE6" w14:textId="13AE478C" w:rsidR="00E03AE3" w:rsidRDefault="00394C39" w:rsidP="00E03AE3">
      <w:pPr>
        <w:pStyle w:val="ListParagraph"/>
        <w:numPr>
          <w:ilvl w:val="0"/>
          <w:numId w:val="6"/>
        </w:numPr>
        <w:spacing w:after="360" w:line="240" w:lineRule="auto"/>
        <w:contextualSpacing w:val="0"/>
        <w:jc w:val="both"/>
        <w:rPr>
          <w:sz w:val="36"/>
          <w:szCs w:val="36"/>
          <w:lang w:val="en-GB"/>
        </w:rPr>
      </w:pPr>
      <w:r w:rsidRPr="00E03AE3">
        <w:rPr>
          <w:sz w:val="36"/>
          <w:szCs w:val="36"/>
          <w:lang w:val="en-GB"/>
        </w:rPr>
        <w:t>Proposed Measures</w:t>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t>page</w:t>
      </w:r>
      <w:r w:rsidR="002F173A">
        <w:rPr>
          <w:sz w:val="36"/>
          <w:szCs w:val="36"/>
          <w:lang w:val="en-GB"/>
        </w:rPr>
        <w:t xml:space="preserve"> 4</w:t>
      </w:r>
    </w:p>
    <w:p w14:paraId="2A946B8B" w14:textId="1833EB8E" w:rsidR="00E03AE3" w:rsidRDefault="00CF3CF3" w:rsidP="00E03AE3">
      <w:pPr>
        <w:pStyle w:val="ListParagraph"/>
        <w:numPr>
          <w:ilvl w:val="0"/>
          <w:numId w:val="6"/>
        </w:numPr>
        <w:spacing w:after="360" w:line="240" w:lineRule="auto"/>
        <w:contextualSpacing w:val="0"/>
        <w:jc w:val="both"/>
        <w:rPr>
          <w:sz w:val="36"/>
          <w:szCs w:val="36"/>
          <w:lang w:val="en-GB"/>
        </w:rPr>
      </w:pPr>
      <w:r w:rsidRPr="00E03AE3">
        <w:rPr>
          <w:sz w:val="36"/>
          <w:szCs w:val="36"/>
          <w:lang w:val="en-GB"/>
        </w:rPr>
        <w:t>Governance</w:t>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t>page</w:t>
      </w:r>
      <w:r w:rsidR="002F173A">
        <w:rPr>
          <w:sz w:val="36"/>
          <w:szCs w:val="36"/>
          <w:lang w:val="en-GB"/>
        </w:rPr>
        <w:t xml:space="preserve"> 4</w:t>
      </w:r>
    </w:p>
    <w:p w14:paraId="76C3CC6A" w14:textId="2DCED3C2" w:rsidR="007D32FE" w:rsidRDefault="007D32FE" w:rsidP="00E03AE3">
      <w:pPr>
        <w:pStyle w:val="ListParagraph"/>
        <w:numPr>
          <w:ilvl w:val="0"/>
          <w:numId w:val="6"/>
        </w:numPr>
        <w:spacing w:after="360" w:line="240" w:lineRule="auto"/>
        <w:contextualSpacing w:val="0"/>
        <w:jc w:val="both"/>
        <w:rPr>
          <w:sz w:val="36"/>
          <w:szCs w:val="36"/>
          <w:lang w:val="en-GB"/>
        </w:rPr>
      </w:pPr>
      <w:r>
        <w:rPr>
          <w:sz w:val="36"/>
          <w:szCs w:val="36"/>
          <w:lang w:val="en-GB"/>
        </w:rPr>
        <w:t>Communication</w:t>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page</w:t>
      </w:r>
      <w:r w:rsidR="002F173A">
        <w:rPr>
          <w:sz w:val="36"/>
          <w:szCs w:val="36"/>
          <w:lang w:val="en-GB"/>
        </w:rPr>
        <w:t xml:space="preserve"> 4</w:t>
      </w:r>
    </w:p>
    <w:p w14:paraId="148B1B32" w14:textId="48301FFA" w:rsidR="007D32FE" w:rsidRDefault="007D32FE" w:rsidP="00E03AE3">
      <w:pPr>
        <w:pStyle w:val="ListParagraph"/>
        <w:numPr>
          <w:ilvl w:val="0"/>
          <w:numId w:val="6"/>
        </w:numPr>
        <w:spacing w:after="360" w:line="240" w:lineRule="auto"/>
        <w:contextualSpacing w:val="0"/>
        <w:jc w:val="both"/>
        <w:rPr>
          <w:sz w:val="36"/>
          <w:szCs w:val="36"/>
          <w:lang w:val="en-GB"/>
        </w:rPr>
      </w:pPr>
      <w:r>
        <w:rPr>
          <w:sz w:val="36"/>
          <w:szCs w:val="36"/>
          <w:lang w:val="en-GB"/>
        </w:rPr>
        <w:t>Training</w:t>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page</w:t>
      </w:r>
      <w:r w:rsidR="002F173A">
        <w:rPr>
          <w:sz w:val="36"/>
          <w:szCs w:val="36"/>
          <w:lang w:val="en-GB"/>
        </w:rPr>
        <w:t xml:space="preserve"> 4</w:t>
      </w:r>
    </w:p>
    <w:p w14:paraId="295A58C2" w14:textId="4B2EFE19" w:rsidR="007D32FE" w:rsidRDefault="007D32FE" w:rsidP="00E03AE3">
      <w:pPr>
        <w:pStyle w:val="ListParagraph"/>
        <w:numPr>
          <w:ilvl w:val="0"/>
          <w:numId w:val="6"/>
        </w:numPr>
        <w:spacing w:after="360" w:line="240" w:lineRule="auto"/>
        <w:contextualSpacing w:val="0"/>
        <w:jc w:val="both"/>
        <w:rPr>
          <w:sz w:val="36"/>
          <w:szCs w:val="36"/>
          <w:lang w:val="en-GB"/>
        </w:rPr>
      </w:pPr>
      <w:r>
        <w:rPr>
          <w:sz w:val="36"/>
          <w:szCs w:val="36"/>
          <w:lang w:val="en-GB"/>
        </w:rPr>
        <w:t>Data Collection and Regular Reporting</w:t>
      </w:r>
      <w:r>
        <w:rPr>
          <w:sz w:val="36"/>
          <w:szCs w:val="36"/>
          <w:lang w:val="en-GB"/>
        </w:rPr>
        <w:tab/>
      </w:r>
      <w:r>
        <w:rPr>
          <w:sz w:val="36"/>
          <w:szCs w:val="36"/>
          <w:lang w:val="en-GB"/>
        </w:rPr>
        <w:tab/>
        <w:t>page</w:t>
      </w:r>
      <w:r w:rsidR="002F173A">
        <w:rPr>
          <w:sz w:val="36"/>
          <w:szCs w:val="36"/>
          <w:lang w:val="en-GB"/>
        </w:rPr>
        <w:t xml:space="preserve"> 4</w:t>
      </w:r>
    </w:p>
    <w:p w14:paraId="2F613C87" w14:textId="64D6EDE8" w:rsidR="00CF3CF3" w:rsidRPr="00E03AE3" w:rsidRDefault="00CF3CF3" w:rsidP="00E03AE3">
      <w:pPr>
        <w:pStyle w:val="ListParagraph"/>
        <w:numPr>
          <w:ilvl w:val="0"/>
          <w:numId w:val="6"/>
        </w:numPr>
        <w:spacing w:after="360" w:line="240" w:lineRule="auto"/>
        <w:contextualSpacing w:val="0"/>
        <w:jc w:val="both"/>
        <w:rPr>
          <w:sz w:val="36"/>
          <w:szCs w:val="36"/>
          <w:lang w:val="en-GB"/>
        </w:rPr>
      </w:pPr>
      <w:r w:rsidRPr="00E03AE3">
        <w:rPr>
          <w:sz w:val="36"/>
          <w:szCs w:val="36"/>
          <w:lang w:val="en-GB"/>
        </w:rPr>
        <w:t>Review</w:t>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r>
      <w:r w:rsidR="007D32FE">
        <w:rPr>
          <w:sz w:val="36"/>
          <w:szCs w:val="36"/>
          <w:lang w:val="en-GB"/>
        </w:rPr>
        <w:tab/>
        <w:t xml:space="preserve">page </w:t>
      </w:r>
      <w:r w:rsidR="002F173A">
        <w:rPr>
          <w:sz w:val="36"/>
          <w:szCs w:val="36"/>
          <w:lang w:val="en-GB"/>
        </w:rPr>
        <w:t>5</w:t>
      </w:r>
    </w:p>
    <w:p w14:paraId="381D6660" w14:textId="0A9E57DB" w:rsidR="00394C39" w:rsidRPr="000C661F" w:rsidRDefault="002F173A" w:rsidP="002F173A">
      <w:pPr>
        <w:spacing w:after="360" w:line="240" w:lineRule="auto"/>
        <w:ind w:left="720"/>
        <w:contextualSpacing/>
        <w:jc w:val="both"/>
        <w:rPr>
          <w:sz w:val="36"/>
          <w:szCs w:val="36"/>
          <w:lang w:val="en-GB"/>
        </w:rPr>
      </w:pPr>
      <w:r>
        <w:rPr>
          <w:sz w:val="36"/>
          <w:szCs w:val="36"/>
          <w:lang w:val="en-GB"/>
        </w:rPr>
        <w:t>Annex no. 1</w:t>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r>
      <w:r>
        <w:rPr>
          <w:sz w:val="36"/>
          <w:szCs w:val="36"/>
          <w:lang w:val="en-GB"/>
        </w:rPr>
        <w:tab/>
        <w:t>page 6</w:t>
      </w:r>
    </w:p>
    <w:p w14:paraId="0ECB9203" w14:textId="73E0F49F" w:rsidR="00170B8B" w:rsidRPr="000C661F" w:rsidRDefault="00170B8B" w:rsidP="00E03AE3">
      <w:pPr>
        <w:spacing w:after="360" w:line="240" w:lineRule="auto"/>
        <w:contextualSpacing/>
        <w:jc w:val="both"/>
        <w:rPr>
          <w:sz w:val="24"/>
          <w:szCs w:val="24"/>
          <w:lang w:val="en-GB"/>
        </w:rPr>
      </w:pPr>
    </w:p>
    <w:p w14:paraId="21FDFB71" w14:textId="27A3EFB0" w:rsidR="007E3B0B" w:rsidRPr="000C661F" w:rsidRDefault="007E3B0B" w:rsidP="00E03AE3">
      <w:pPr>
        <w:spacing w:after="360" w:line="240" w:lineRule="auto"/>
        <w:contextualSpacing/>
        <w:jc w:val="both"/>
        <w:rPr>
          <w:b/>
          <w:bCs/>
          <w:sz w:val="36"/>
          <w:szCs w:val="36"/>
          <w:lang w:val="en-GB"/>
        </w:rPr>
      </w:pPr>
    </w:p>
    <w:p w14:paraId="572EF5A9" w14:textId="3F9337DD" w:rsidR="007E3B0B" w:rsidRPr="000C661F" w:rsidRDefault="007E3B0B" w:rsidP="00566BF2">
      <w:pPr>
        <w:spacing w:after="120" w:line="240" w:lineRule="auto"/>
        <w:jc w:val="both"/>
        <w:rPr>
          <w:b/>
          <w:bCs/>
          <w:sz w:val="36"/>
          <w:szCs w:val="36"/>
          <w:lang w:val="en-GB"/>
        </w:rPr>
      </w:pPr>
    </w:p>
    <w:p w14:paraId="0DD2E4D1" w14:textId="72B45CA3" w:rsidR="007E3B0B" w:rsidRPr="000C661F" w:rsidRDefault="007E3B0B" w:rsidP="00566BF2">
      <w:pPr>
        <w:spacing w:after="120" w:line="240" w:lineRule="auto"/>
        <w:jc w:val="both"/>
        <w:rPr>
          <w:b/>
          <w:bCs/>
          <w:sz w:val="36"/>
          <w:szCs w:val="36"/>
          <w:lang w:val="en-GB"/>
        </w:rPr>
      </w:pPr>
    </w:p>
    <w:p w14:paraId="0C52C45E" w14:textId="5E43F408" w:rsidR="00394C39" w:rsidRPr="000C661F" w:rsidRDefault="00394C39" w:rsidP="00566BF2">
      <w:pPr>
        <w:spacing w:after="120" w:line="240" w:lineRule="auto"/>
        <w:jc w:val="both"/>
        <w:rPr>
          <w:b/>
          <w:bCs/>
          <w:sz w:val="36"/>
          <w:szCs w:val="36"/>
          <w:lang w:val="en-GB"/>
        </w:rPr>
      </w:pPr>
    </w:p>
    <w:p w14:paraId="72FC0DC6" w14:textId="0E2612D9" w:rsidR="00566BF2" w:rsidRDefault="00566BF2" w:rsidP="00566BF2">
      <w:pPr>
        <w:spacing w:after="120" w:line="240" w:lineRule="auto"/>
        <w:jc w:val="both"/>
        <w:rPr>
          <w:b/>
          <w:bCs/>
          <w:sz w:val="36"/>
          <w:szCs w:val="36"/>
          <w:lang w:val="en-GB"/>
        </w:rPr>
      </w:pPr>
    </w:p>
    <w:p w14:paraId="64BE8DD7" w14:textId="77777777" w:rsidR="00157A3D" w:rsidRDefault="00157A3D" w:rsidP="00566BF2">
      <w:pPr>
        <w:spacing w:after="120" w:line="240" w:lineRule="auto"/>
        <w:jc w:val="both"/>
        <w:rPr>
          <w:b/>
          <w:bCs/>
          <w:color w:val="7F7F7F" w:themeColor="text1" w:themeTint="80"/>
          <w:sz w:val="28"/>
          <w:szCs w:val="28"/>
          <w:lang w:val="en-GB"/>
        </w:rPr>
      </w:pPr>
    </w:p>
    <w:p w14:paraId="41C32330" w14:textId="77777777" w:rsidR="00290099" w:rsidRDefault="00290099" w:rsidP="00566BF2">
      <w:pPr>
        <w:spacing w:after="120" w:line="240" w:lineRule="auto"/>
        <w:jc w:val="both"/>
        <w:rPr>
          <w:b/>
          <w:bCs/>
          <w:color w:val="7F7F7F" w:themeColor="text1" w:themeTint="80"/>
          <w:sz w:val="28"/>
          <w:szCs w:val="28"/>
          <w:lang w:val="en-GB"/>
        </w:rPr>
        <w:sectPr w:rsidR="00290099" w:rsidSect="00A6448B">
          <w:footerReference w:type="default" r:id="rId9"/>
          <w:footerReference w:type="first" r:id="rId10"/>
          <w:pgSz w:w="12240" w:h="15840"/>
          <w:pgMar w:top="1440" w:right="1440" w:bottom="1440" w:left="1440" w:header="720" w:footer="720" w:gutter="0"/>
          <w:pgNumType w:start="0"/>
          <w:cols w:space="720"/>
          <w:titlePg/>
          <w:docGrid w:linePitch="360"/>
        </w:sectPr>
      </w:pPr>
    </w:p>
    <w:p w14:paraId="4B63BC16" w14:textId="65435FC9" w:rsidR="007E3B0B" w:rsidRPr="00E03AE3" w:rsidRDefault="00F86FF1" w:rsidP="00566BF2">
      <w:pPr>
        <w:spacing w:after="120" w:line="240" w:lineRule="auto"/>
        <w:jc w:val="both"/>
        <w:rPr>
          <w:color w:val="7F7F7F" w:themeColor="text1" w:themeTint="80"/>
          <w:sz w:val="28"/>
          <w:szCs w:val="28"/>
          <w:lang w:val="en-GB"/>
        </w:rPr>
      </w:pPr>
      <w:r w:rsidRPr="00E03AE3">
        <w:rPr>
          <w:b/>
          <w:bCs/>
          <w:color w:val="7F7F7F" w:themeColor="text1" w:themeTint="80"/>
          <w:sz w:val="28"/>
          <w:szCs w:val="28"/>
          <w:lang w:val="en-GB"/>
        </w:rPr>
        <w:lastRenderedPageBreak/>
        <w:t>I</w:t>
      </w:r>
      <w:r w:rsidR="005810B3" w:rsidRPr="00E03AE3">
        <w:rPr>
          <w:b/>
          <w:bCs/>
          <w:color w:val="7F7F7F" w:themeColor="text1" w:themeTint="80"/>
          <w:sz w:val="28"/>
          <w:szCs w:val="28"/>
          <w:lang w:val="en-GB"/>
        </w:rPr>
        <w:t xml:space="preserve">. </w:t>
      </w:r>
      <w:r w:rsidR="007E3B0B" w:rsidRPr="00E03AE3">
        <w:rPr>
          <w:b/>
          <w:bCs/>
          <w:color w:val="7F7F7F" w:themeColor="text1" w:themeTint="80"/>
          <w:sz w:val="28"/>
          <w:szCs w:val="28"/>
          <w:lang w:val="en-GB"/>
        </w:rPr>
        <w:t>Introduction</w:t>
      </w:r>
    </w:p>
    <w:p w14:paraId="71A98AFD" w14:textId="43F6343D" w:rsidR="007E3B0B" w:rsidRPr="000C661F" w:rsidRDefault="007E3B0B" w:rsidP="00566BF2">
      <w:pPr>
        <w:spacing w:after="120" w:line="240" w:lineRule="auto"/>
        <w:jc w:val="both"/>
        <w:rPr>
          <w:sz w:val="28"/>
          <w:szCs w:val="28"/>
          <w:lang w:val="en-GB"/>
        </w:rPr>
      </w:pPr>
      <w:r w:rsidRPr="000C661F">
        <w:rPr>
          <w:sz w:val="28"/>
          <w:szCs w:val="28"/>
          <w:lang w:val="en-GB"/>
        </w:rPr>
        <w:t>PUR ȘI SIMPLU VERDE is a non-governmental, independent and apolitical organization, founded out of the conviction that the support and action of civil society is needed for Romania to develop sustainably. Sustainable development is the solution that meets the needs of people today, without compromising the ability of future generations to meet their own needs.</w:t>
      </w:r>
    </w:p>
    <w:p w14:paraId="573EE598" w14:textId="2CAAC191" w:rsidR="009430BB" w:rsidRPr="000C661F" w:rsidRDefault="009430BB" w:rsidP="00566BF2">
      <w:pPr>
        <w:spacing w:after="120" w:line="240" w:lineRule="auto"/>
        <w:jc w:val="both"/>
        <w:rPr>
          <w:sz w:val="28"/>
          <w:szCs w:val="28"/>
          <w:lang w:val="en-GB"/>
        </w:rPr>
      </w:pPr>
      <w:r w:rsidRPr="000C661F">
        <w:rPr>
          <w:sz w:val="28"/>
          <w:szCs w:val="28"/>
          <w:lang w:val="en-GB"/>
        </w:rPr>
        <w:t xml:space="preserve">Our programs, projects and actions focus on areas such as environmental protection, energy, education, </w:t>
      </w:r>
      <w:r w:rsidR="00394C39" w:rsidRPr="000C661F">
        <w:rPr>
          <w:sz w:val="28"/>
          <w:szCs w:val="28"/>
          <w:lang w:val="en-GB"/>
        </w:rPr>
        <w:t xml:space="preserve">research, </w:t>
      </w:r>
      <w:r w:rsidR="00B72A16" w:rsidRPr="000C661F">
        <w:rPr>
          <w:sz w:val="28"/>
          <w:szCs w:val="28"/>
          <w:lang w:val="en-GB"/>
        </w:rPr>
        <w:t xml:space="preserve">human rights, </w:t>
      </w:r>
      <w:r w:rsidRPr="000C661F">
        <w:rPr>
          <w:sz w:val="28"/>
          <w:szCs w:val="28"/>
          <w:lang w:val="en-GB"/>
        </w:rPr>
        <w:t>health and digitalization. The activities aim at the development of local communities and the whole society</w:t>
      </w:r>
      <w:r w:rsidR="00D03FC9" w:rsidRPr="000C661F">
        <w:rPr>
          <w:sz w:val="28"/>
          <w:szCs w:val="28"/>
          <w:lang w:val="en-GB"/>
        </w:rPr>
        <w:t xml:space="preserve"> in a sustainable way.</w:t>
      </w:r>
    </w:p>
    <w:p w14:paraId="7029A628" w14:textId="4D9D29BB" w:rsidR="00DB4FD7" w:rsidRPr="000C661F" w:rsidRDefault="00D03FC9" w:rsidP="00566BF2">
      <w:pPr>
        <w:spacing w:after="120" w:line="240" w:lineRule="auto"/>
        <w:jc w:val="both"/>
        <w:rPr>
          <w:sz w:val="28"/>
          <w:szCs w:val="28"/>
          <w:lang w:val="en-GB"/>
        </w:rPr>
      </w:pPr>
      <w:r w:rsidRPr="000C661F">
        <w:rPr>
          <w:sz w:val="28"/>
          <w:szCs w:val="28"/>
          <w:lang w:val="en-GB"/>
        </w:rPr>
        <w:t>Sustainability means creating value for our organization, for our partners and for the society as a whole.</w:t>
      </w:r>
      <w:r w:rsidR="00566BF2" w:rsidRPr="000C661F">
        <w:rPr>
          <w:sz w:val="28"/>
          <w:szCs w:val="28"/>
          <w:lang w:val="en-GB"/>
        </w:rPr>
        <w:t xml:space="preserve"> </w:t>
      </w:r>
      <w:r w:rsidR="00C933F3" w:rsidRPr="000C661F">
        <w:rPr>
          <w:sz w:val="28"/>
          <w:szCs w:val="28"/>
          <w:lang w:val="en-GB"/>
        </w:rPr>
        <w:t>Gender Equality is part of a sustainable development and it is o</w:t>
      </w:r>
      <w:r w:rsidR="00566BF2" w:rsidRPr="000C661F">
        <w:rPr>
          <w:sz w:val="28"/>
          <w:szCs w:val="28"/>
          <w:lang w:val="en-GB"/>
        </w:rPr>
        <w:t xml:space="preserve">ne of the </w:t>
      </w:r>
      <w:r w:rsidR="00C933F3" w:rsidRPr="000C661F">
        <w:rPr>
          <w:sz w:val="28"/>
          <w:szCs w:val="28"/>
          <w:lang w:val="en-GB"/>
        </w:rPr>
        <w:t xml:space="preserve">United Nations’ </w:t>
      </w:r>
      <w:r w:rsidR="00566BF2" w:rsidRPr="000C661F">
        <w:rPr>
          <w:sz w:val="28"/>
          <w:szCs w:val="28"/>
          <w:lang w:val="en-GB"/>
        </w:rPr>
        <w:t>17 Sustainable Development Goals</w:t>
      </w:r>
      <w:r w:rsidR="00C933F3" w:rsidRPr="000C661F">
        <w:rPr>
          <w:sz w:val="28"/>
          <w:szCs w:val="28"/>
          <w:lang w:val="en-GB"/>
        </w:rPr>
        <w:t xml:space="preserve">. </w:t>
      </w:r>
      <w:r w:rsidR="00923A42" w:rsidRPr="000C661F">
        <w:rPr>
          <w:sz w:val="28"/>
          <w:szCs w:val="28"/>
          <w:lang w:val="en-GB"/>
        </w:rPr>
        <w:t>Gender Equality</w:t>
      </w:r>
      <w:r w:rsidR="003B1C98" w:rsidRPr="000C661F">
        <w:rPr>
          <w:sz w:val="28"/>
          <w:szCs w:val="28"/>
          <w:lang w:val="en-GB"/>
        </w:rPr>
        <w:t xml:space="preserve">, as well as the principles of non-discrimination and equal </w:t>
      </w:r>
      <w:r w:rsidRPr="000C661F">
        <w:rPr>
          <w:sz w:val="28"/>
          <w:szCs w:val="28"/>
          <w:lang w:val="en-GB"/>
        </w:rPr>
        <w:t>treatment</w:t>
      </w:r>
      <w:r w:rsidR="003B1C98" w:rsidRPr="000C661F">
        <w:rPr>
          <w:sz w:val="28"/>
          <w:szCs w:val="28"/>
          <w:lang w:val="en-GB"/>
        </w:rPr>
        <w:t xml:space="preserve"> are</w:t>
      </w:r>
      <w:r w:rsidR="00923A42" w:rsidRPr="000C661F">
        <w:rPr>
          <w:sz w:val="28"/>
          <w:szCs w:val="28"/>
          <w:lang w:val="en-GB"/>
        </w:rPr>
        <w:t xml:space="preserve"> fundamental value</w:t>
      </w:r>
      <w:r w:rsidR="003B1C98" w:rsidRPr="000C661F">
        <w:rPr>
          <w:sz w:val="28"/>
          <w:szCs w:val="28"/>
          <w:lang w:val="en-GB"/>
        </w:rPr>
        <w:t xml:space="preserve">s </w:t>
      </w:r>
      <w:r w:rsidR="00923A42" w:rsidRPr="000C661F">
        <w:rPr>
          <w:sz w:val="28"/>
          <w:szCs w:val="28"/>
          <w:lang w:val="en-GB"/>
        </w:rPr>
        <w:t>for PUR ȘI SIMPLU VERDE</w:t>
      </w:r>
      <w:r w:rsidR="00503C7F" w:rsidRPr="000C661F">
        <w:rPr>
          <w:sz w:val="28"/>
          <w:szCs w:val="28"/>
          <w:lang w:val="en-GB"/>
        </w:rPr>
        <w:t xml:space="preserve"> and we are committed to enable </w:t>
      </w:r>
      <w:r w:rsidR="00443DCD" w:rsidRPr="000C661F">
        <w:rPr>
          <w:sz w:val="28"/>
          <w:szCs w:val="28"/>
          <w:lang w:val="en-GB"/>
        </w:rPr>
        <w:t>th</w:t>
      </w:r>
      <w:r w:rsidRPr="000C661F">
        <w:rPr>
          <w:sz w:val="28"/>
          <w:szCs w:val="28"/>
          <w:lang w:val="en-GB"/>
        </w:rPr>
        <w:t>e</w:t>
      </w:r>
      <w:r w:rsidR="003B1C98" w:rsidRPr="000C661F">
        <w:rPr>
          <w:sz w:val="28"/>
          <w:szCs w:val="28"/>
          <w:lang w:val="en-GB"/>
        </w:rPr>
        <w:t>s</w:t>
      </w:r>
      <w:r w:rsidRPr="000C661F">
        <w:rPr>
          <w:sz w:val="28"/>
          <w:szCs w:val="28"/>
          <w:lang w:val="en-GB"/>
        </w:rPr>
        <w:t>e</w:t>
      </w:r>
      <w:r w:rsidR="00443DCD" w:rsidRPr="000C661F">
        <w:rPr>
          <w:sz w:val="28"/>
          <w:szCs w:val="28"/>
          <w:lang w:val="en-GB"/>
        </w:rPr>
        <w:t xml:space="preserve"> principle</w:t>
      </w:r>
      <w:r w:rsidRPr="000C661F">
        <w:rPr>
          <w:sz w:val="28"/>
          <w:szCs w:val="28"/>
          <w:lang w:val="en-GB"/>
        </w:rPr>
        <w:t>s</w:t>
      </w:r>
      <w:r w:rsidR="00503C7F" w:rsidRPr="000C661F">
        <w:rPr>
          <w:sz w:val="28"/>
          <w:szCs w:val="28"/>
          <w:lang w:val="en-GB"/>
        </w:rPr>
        <w:t xml:space="preserve"> </w:t>
      </w:r>
      <w:r w:rsidRPr="000C661F">
        <w:rPr>
          <w:sz w:val="28"/>
          <w:szCs w:val="28"/>
          <w:lang w:val="en-GB"/>
        </w:rPr>
        <w:t>within</w:t>
      </w:r>
      <w:r w:rsidR="00503C7F" w:rsidRPr="000C661F">
        <w:rPr>
          <w:sz w:val="28"/>
          <w:szCs w:val="28"/>
          <w:lang w:val="en-GB"/>
        </w:rPr>
        <w:t xml:space="preserve"> our organizations, among our partners</w:t>
      </w:r>
      <w:r w:rsidRPr="000C661F">
        <w:rPr>
          <w:sz w:val="28"/>
          <w:szCs w:val="28"/>
          <w:lang w:val="en-GB"/>
        </w:rPr>
        <w:t xml:space="preserve"> and </w:t>
      </w:r>
      <w:r w:rsidR="00503C7F" w:rsidRPr="000C661F">
        <w:rPr>
          <w:sz w:val="28"/>
          <w:szCs w:val="28"/>
          <w:lang w:val="en-GB"/>
        </w:rPr>
        <w:t>other relevant stakeholders.</w:t>
      </w:r>
      <w:r w:rsidR="00C933F3" w:rsidRPr="000C661F">
        <w:rPr>
          <w:sz w:val="28"/>
          <w:szCs w:val="28"/>
          <w:lang w:val="en-GB"/>
        </w:rPr>
        <w:t xml:space="preserve"> That is why </w:t>
      </w:r>
      <w:r w:rsidR="00C933F3" w:rsidRPr="000C661F">
        <w:rPr>
          <w:sz w:val="28"/>
          <w:szCs w:val="28"/>
          <w:lang w:val="en-GB"/>
        </w:rPr>
        <w:t xml:space="preserve">we have anchored this principle into our sustainability strategy. </w:t>
      </w:r>
      <w:r w:rsidR="003B1C98" w:rsidRPr="000C661F">
        <w:rPr>
          <w:sz w:val="28"/>
          <w:szCs w:val="28"/>
          <w:lang w:val="en-GB"/>
        </w:rPr>
        <w:t>Our aim is to ensure that th</w:t>
      </w:r>
      <w:r w:rsidR="00C933F3" w:rsidRPr="000C661F">
        <w:rPr>
          <w:sz w:val="28"/>
          <w:szCs w:val="28"/>
          <w:lang w:val="en-GB"/>
        </w:rPr>
        <w:t>i</w:t>
      </w:r>
      <w:r w:rsidR="003B1C98" w:rsidRPr="000C661F">
        <w:rPr>
          <w:sz w:val="28"/>
          <w:szCs w:val="28"/>
          <w:lang w:val="en-GB"/>
        </w:rPr>
        <w:t xml:space="preserve">s </w:t>
      </w:r>
      <w:r w:rsidRPr="000C661F">
        <w:rPr>
          <w:sz w:val="28"/>
          <w:szCs w:val="28"/>
          <w:lang w:val="en-GB"/>
        </w:rPr>
        <w:t xml:space="preserve">principle </w:t>
      </w:r>
      <w:r w:rsidR="00C933F3" w:rsidRPr="000C661F">
        <w:rPr>
          <w:sz w:val="28"/>
          <w:szCs w:val="28"/>
          <w:lang w:val="en-GB"/>
        </w:rPr>
        <w:t>is</w:t>
      </w:r>
      <w:r w:rsidRPr="000C661F">
        <w:rPr>
          <w:sz w:val="28"/>
          <w:szCs w:val="28"/>
          <w:lang w:val="en-GB"/>
        </w:rPr>
        <w:t xml:space="preserve"> not violated. </w:t>
      </w:r>
    </w:p>
    <w:p w14:paraId="26F00B2B" w14:textId="24089F32" w:rsidR="003B1C98" w:rsidRPr="000C661F" w:rsidRDefault="003C4DE1" w:rsidP="00566BF2">
      <w:pPr>
        <w:spacing w:after="120" w:line="240" w:lineRule="auto"/>
        <w:jc w:val="both"/>
        <w:rPr>
          <w:sz w:val="28"/>
          <w:szCs w:val="28"/>
          <w:lang w:val="en-GB"/>
        </w:rPr>
      </w:pPr>
      <w:r w:rsidRPr="000C661F">
        <w:rPr>
          <w:sz w:val="28"/>
          <w:szCs w:val="28"/>
          <w:lang w:val="en-GB"/>
        </w:rPr>
        <w:t>W</w:t>
      </w:r>
      <w:r w:rsidR="00D03FC9" w:rsidRPr="000C661F">
        <w:rPr>
          <w:sz w:val="28"/>
          <w:szCs w:val="28"/>
          <w:lang w:val="en-GB"/>
        </w:rPr>
        <w:t>e</w:t>
      </w:r>
      <w:r w:rsidRPr="000C661F">
        <w:rPr>
          <w:sz w:val="28"/>
          <w:szCs w:val="28"/>
          <w:lang w:val="en-GB"/>
        </w:rPr>
        <w:t xml:space="preserve">, at </w:t>
      </w:r>
      <w:r w:rsidRPr="000C661F">
        <w:rPr>
          <w:sz w:val="28"/>
          <w:szCs w:val="28"/>
          <w:lang w:val="en-GB"/>
        </w:rPr>
        <w:t>PUR ȘI SIMPLU VERDE</w:t>
      </w:r>
      <w:r w:rsidRPr="000C661F">
        <w:rPr>
          <w:sz w:val="28"/>
          <w:szCs w:val="28"/>
          <w:lang w:val="en-GB"/>
        </w:rPr>
        <w:t>,</w:t>
      </w:r>
      <w:r w:rsidR="00D03FC9" w:rsidRPr="000C661F">
        <w:rPr>
          <w:sz w:val="28"/>
          <w:szCs w:val="28"/>
          <w:lang w:val="en-GB"/>
        </w:rPr>
        <w:t xml:space="preserve"> underline our strong commitment to respecting </w:t>
      </w:r>
      <w:r w:rsidRPr="000C661F">
        <w:rPr>
          <w:sz w:val="28"/>
          <w:szCs w:val="28"/>
          <w:lang w:val="en-GB"/>
        </w:rPr>
        <w:t xml:space="preserve">the principle of Gender Equality </w:t>
      </w:r>
      <w:r w:rsidR="00D03FC9" w:rsidRPr="000C661F">
        <w:rPr>
          <w:sz w:val="28"/>
          <w:szCs w:val="28"/>
          <w:lang w:val="en-GB"/>
        </w:rPr>
        <w:t xml:space="preserve">as stated in various international </w:t>
      </w:r>
      <w:r w:rsidR="005810B3" w:rsidRPr="000C661F">
        <w:rPr>
          <w:sz w:val="28"/>
          <w:szCs w:val="28"/>
          <w:lang w:val="en-GB"/>
        </w:rPr>
        <w:t>conventions:</w:t>
      </w:r>
    </w:p>
    <w:p w14:paraId="06FC302C" w14:textId="77777777" w:rsidR="002B432F" w:rsidRPr="000C661F" w:rsidRDefault="005810B3" w:rsidP="00566BF2">
      <w:pPr>
        <w:pStyle w:val="ListParagraph"/>
        <w:numPr>
          <w:ilvl w:val="0"/>
          <w:numId w:val="4"/>
        </w:numPr>
        <w:spacing w:after="120" w:line="240" w:lineRule="auto"/>
        <w:jc w:val="both"/>
        <w:rPr>
          <w:sz w:val="28"/>
          <w:szCs w:val="28"/>
          <w:lang w:val="en-GB"/>
        </w:rPr>
      </w:pPr>
      <w:r w:rsidRPr="000C661F">
        <w:rPr>
          <w:sz w:val="28"/>
          <w:szCs w:val="28"/>
          <w:lang w:val="en-GB"/>
        </w:rPr>
        <w:t>17 Sustainable Development Goals (United Nations)</w:t>
      </w:r>
    </w:p>
    <w:p w14:paraId="2F7FE370" w14:textId="77777777" w:rsidR="002B432F" w:rsidRPr="000C661F" w:rsidRDefault="005810B3" w:rsidP="00566BF2">
      <w:pPr>
        <w:pStyle w:val="ListParagraph"/>
        <w:numPr>
          <w:ilvl w:val="0"/>
          <w:numId w:val="4"/>
        </w:numPr>
        <w:spacing w:after="120" w:line="240" w:lineRule="auto"/>
        <w:jc w:val="both"/>
        <w:rPr>
          <w:sz w:val="28"/>
          <w:szCs w:val="28"/>
          <w:lang w:val="en-GB"/>
        </w:rPr>
      </w:pPr>
      <w:r w:rsidRPr="000C661F">
        <w:rPr>
          <w:sz w:val="28"/>
          <w:szCs w:val="28"/>
          <w:lang w:val="en-GB"/>
        </w:rPr>
        <w:t xml:space="preserve">10 Principles of the United Nations Global Compact </w:t>
      </w:r>
    </w:p>
    <w:p w14:paraId="3C8893B7" w14:textId="77777777" w:rsidR="002B432F" w:rsidRPr="000C661F" w:rsidRDefault="005810B3" w:rsidP="00566BF2">
      <w:pPr>
        <w:pStyle w:val="ListParagraph"/>
        <w:numPr>
          <w:ilvl w:val="0"/>
          <w:numId w:val="4"/>
        </w:numPr>
        <w:spacing w:after="120" w:line="240" w:lineRule="auto"/>
        <w:jc w:val="both"/>
        <w:rPr>
          <w:sz w:val="28"/>
          <w:szCs w:val="28"/>
          <w:lang w:val="en-GB"/>
        </w:rPr>
      </w:pPr>
      <w:r w:rsidRPr="000C661F">
        <w:rPr>
          <w:sz w:val="28"/>
          <w:szCs w:val="28"/>
          <w:lang w:val="en-GB"/>
        </w:rPr>
        <w:t>The International Bill of Human Rights</w:t>
      </w:r>
    </w:p>
    <w:p w14:paraId="6C9BA207" w14:textId="3A592435" w:rsidR="002B432F" w:rsidRPr="000C661F" w:rsidRDefault="00D43756" w:rsidP="00566BF2">
      <w:pPr>
        <w:pStyle w:val="ListParagraph"/>
        <w:numPr>
          <w:ilvl w:val="0"/>
          <w:numId w:val="4"/>
        </w:numPr>
        <w:spacing w:after="120" w:line="240" w:lineRule="auto"/>
        <w:jc w:val="both"/>
        <w:rPr>
          <w:sz w:val="28"/>
          <w:szCs w:val="28"/>
          <w:lang w:val="en-GB"/>
        </w:rPr>
      </w:pPr>
      <w:r w:rsidRPr="000C661F">
        <w:rPr>
          <w:sz w:val="28"/>
          <w:szCs w:val="28"/>
          <w:lang w:val="en-GB"/>
        </w:rPr>
        <w:t xml:space="preserve">Women’s Empowerment Principles (United </w:t>
      </w:r>
      <w:r w:rsidR="003C4DE1" w:rsidRPr="000C661F">
        <w:rPr>
          <w:sz w:val="28"/>
          <w:szCs w:val="28"/>
          <w:lang w:val="en-GB"/>
        </w:rPr>
        <w:t>N</w:t>
      </w:r>
      <w:r w:rsidRPr="000C661F">
        <w:rPr>
          <w:sz w:val="28"/>
          <w:szCs w:val="28"/>
          <w:lang w:val="en-GB"/>
        </w:rPr>
        <w:t>ations)</w:t>
      </w:r>
    </w:p>
    <w:p w14:paraId="7B292FFF" w14:textId="77777777" w:rsidR="002B432F" w:rsidRPr="000C661F" w:rsidRDefault="005810B3" w:rsidP="00566BF2">
      <w:pPr>
        <w:pStyle w:val="ListParagraph"/>
        <w:numPr>
          <w:ilvl w:val="0"/>
          <w:numId w:val="4"/>
        </w:numPr>
        <w:spacing w:after="120" w:line="240" w:lineRule="auto"/>
        <w:jc w:val="both"/>
        <w:rPr>
          <w:sz w:val="28"/>
          <w:szCs w:val="28"/>
          <w:lang w:val="en-GB"/>
        </w:rPr>
      </w:pPr>
      <w:r w:rsidRPr="000C661F">
        <w:rPr>
          <w:sz w:val="28"/>
          <w:szCs w:val="28"/>
          <w:lang w:val="en-GB"/>
        </w:rPr>
        <w:t xml:space="preserve">ILO no. 100 Equal Remuneration Convention (1951) </w:t>
      </w:r>
    </w:p>
    <w:p w14:paraId="787541CB" w14:textId="77777777" w:rsidR="003C4DE1" w:rsidRPr="000C661F" w:rsidRDefault="005810B3" w:rsidP="003C4DE1">
      <w:pPr>
        <w:pStyle w:val="ListParagraph"/>
        <w:numPr>
          <w:ilvl w:val="0"/>
          <w:numId w:val="4"/>
        </w:numPr>
        <w:spacing w:after="120" w:line="240" w:lineRule="auto"/>
        <w:jc w:val="both"/>
        <w:rPr>
          <w:sz w:val="28"/>
          <w:szCs w:val="28"/>
          <w:lang w:val="en-GB"/>
        </w:rPr>
      </w:pPr>
      <w:r w:rsidRPr="000C661F">
        <w:rPr>
          <w:sz w:val="28"/>
          <w:szCs w:val="28"/>
          <w:lang w:val="en-GB"/>
        </w:rPr>
        <w:t>ILO no. 111 Discrimination (Employment and Occupation) Convention (1958)</w:t>
      </w:r>
    </w:p>
    <w:p w14:paraId="20AC0C2B" w14:textId="109E1BC0" w:rsidR="00D43756" w:rsidRPr="000C661F" w:rsidRDefault="00D43756" w:rsidP="003C4DE1">
      <w:pPr>
        <w:pStyle w:val="ListParagraph"/>
        <w:numPr>
          <w:ilvl w:val="0"/>
          <w:numId w:val="4"/>
        </w:numPr>
        <w:spacing w:after="120" w:line="240" w:lineRule="auto"/>
        <w:jc w:val="both"/>
        <w:rPr>
          <w:sz w:val="28"/>
          <w:szCs w:val="28"/>
          <w:lang w:val="en-GB"/>
        </w:rPr>
      </w:pPr>
      <w:r w:rsidRPr="000C661F">
        <w:rPr>
          <w:sz w:val="28"/>
          <w:szCs w:val="28"/>
          <w:lang w:val="en-GB"/>
        </w:rPr>
        <w:t>Law no. 202/2002 on equal opportunities and equal treatment for women and men (Romania)</w:t>
      </w:r>
    </w:p>
    <w:p w14:paraId="2BB1A4EF" w14:textId="77777777" w:rsidR="00E03AE3" w:rsidRDefault="00E03AE3" w:rsidP="00566BF2">
      <w:pPr>
        <w:spacing w:after="120" w:line="240" w:lineRule="auto"/>
        <w:jc w:val="both"/>
        <w:rPr>
          <w:b/>
          <w:bCs/>
          <w:sz w:val="28"/>
          <w:szCs w:val="28"/>
          <w:lang w:val="en-GB"/>
        </w:rPr>
      </w:pPr>
    </w:p>
    <w:p w14:paraId="46E646E8" w14:textId="3F5E9CC9" w:rsidR="005810B3" w:rsidRPr="00E03AE3" w:rsidRDefault="00F86FF1" w:rsidP="00566BF2">
      <w:pPr>
        <w:spacing w:after="120" w:line="240" w:lineRule="auto"/>
        <w:jc w:val="both"/>
        <w:rPr>
          <w:b/>
          <w:bCs/>
          <w:color w:val="7F7F7F" w:themeColor="text1" w:themeTint="80"/>
          <w:sz w:val="28"/>
          <w:szCs w:val="28"/>
          <w:lang w:val="en-GB"/>
        </w:rPr>
      </w:pPr>
      <w:r w:rsidRPr="00E03AE3">
        <w:rPr>
          <w:b/>
          <w:bCs/>
          <w:color w:val="7F7F7F" w:themeColor="text1" w:themeTint="80"/>
          <w:sz w:val="28"/>
          <w:szCs w:val="28"/>
          <w:lang w:val="en-GB"/>
        </w:rPr>
        <w:t>II</w:t>
      </w:r>
      <w:r w:rsidR="005810B3" w:rsidRPr="00E03AE3">
        <w:rPr>
          <w:b/>
          <w:bCs/>
          <w:color w:val="7F7F7F" w:themeColor="text1" w:themeTint="80"/>
          <w:sz w:val="28"/>
          <w:szCs w:val="28"/>
          <w:lang w:val="en-GB"/>
        </w:rPr>
        <w:t xml:space="preserve">. </w:t>
      </w:r>
      <w:r w:rsidR="00D43756" w:rsidRPr="00E03AE3">
        <w:rPr>
          <w:b/>
          <w:bCs/>
          <w:color w:val="7F7F7F" w:themeColor="text1" w:themeTint="80"/>
          <w:sz w:val="28"/>
          <w:szCs w:val="28"/>
          <w:lang w:val="en-GB"/>
        </w:rPr>
        <w:t>Objectives:</w:t>
      </w:r>
    </w:p>
    <w:p w14:paraId="180B4860" w14:textId="5AE59E38" w:rsidR="00D43756" w:rsidRPr="000C661F" w:rsidRDefault="0053201D" w:rsidP="00566BF2">
      <w:pPr>
        <w:spacing w:after="120" w:line="240" w:lineRule="auto"/>
        <w:jc w:val="both"/>
        <w:rPr>
          <w:sz w:val="28"/>
          <w:szCs w:val="28"/>
          <w:lang w:val="en-GB"/>
        </w:rPr>
      </w:pPr>
      <w:r w:rsidRPr="000C661F">
        <w:rPr>
          <w:sz w:val="28"/>
          <w:szCs w:val="28"/>
          <w:lang w:val="en-GB"/>
        </w:rPr>
        <w:t xml:space="preserve">We aim to promote a diverse and inclusive working environment within our organization, but also among our partners and other stakeholders. </w:t>
      </w:r>
    </w:p>
    <w:p w14:paraId="35F3A861" w14:textId="658ED79F" w:rsidR="0053201D" w:rsidRPr="000C661F" w:rsidRDefault="0053201D" w:rsidP="00566BF2">
      <w:pPr>
        <w:spacing w:after="120" w:line="240" w:lineRule="auto"/>
        <w:jc w:val="both"/>
        <w:rPr>
          <w:sz w:val="28"/>
          <w:szCs w:val="28"/>
          <w:lang w:val="en-GB"/>
        </w:rPr>
      </w:pPr>
      <w:r w:rsidRPr="000C661F">
        <w:rPr>
          <w:sz w:val="28"/>
          <w:szCs w:val="28"/>
          <w:lang w:val="en-GB"/>
        </w:rPr>
        <w:t>Our measures are aimed to promote equal opportunity for women and men. These measures are designed to achieve the following objectives:</w:t>
      </w:r>
    </w:p>
    <w:p w14:paraId="33F2CF92" w14:textId="77777777" w:rsidR="00562A36" w:rsidRPr="000C661F" w:rsidRDefault="00562A36" w:rsidP="00566BF2">
      <w:pPr>
        <w:spacing w:after="120" w:line="240" w:lineRule="auto"/>
        <w:jc w:val="both"/>
        <w:rPr>
          <w:sz w:val="28"/>
          <w:szCs w:val="28"/>
          <w:lang w:val="en-GB"/>
        </w:rPr>
      </w:pPr>
    </w:p>
    <w:p w14:paraId="20DD3B1F" w14:textId="2A5DA4FA" w:rsidR="00EA5785" w:rsidRPr="000C661F" w:rsidRDefault="00562A36" w:rsidP="00566BF2">
      <w:pPr>
        <w:spacing w:after="120" w:line="240" w:lineRule="auto"/>
        <w:ind w:left="2160" w:hanging="2160"/>
        <w:jc w:val="both"/>
        <w:rPr>
          <w:b/>
          <w:bCs/>
          <w:sz w:val="28"/>
          <w:szCs w:val="28"/>
          <w:lang w:val="en-GB"/>
        </w:rPr>
      </w:pPr>
      <w:r w:rsidRPr="000C661F">
        <w:rPr>
          <w:b/>
          <w:bCs/>
          <w:sz w:val="28"/>
          <w:szCs w:val="28"/>
          <w:lang w:val="en-GB"/>
        </w:rPr>
        <w:t>OBJECTIVE 1</w:t>
      </w:r>
      <w:r w:rsidRPr="000C661F">
        <w:rPr>
          <w:b/>
          <w:bCs/>
          <w:sz w:val="28"/>
          <w:szCs w:val="28"/>
          <w:lang w:val="en-GB"/>
        </w:rPr>
        <w:tab/>
      </w:r>
      <w:r w:rsidR="00EA5785" w:rsidRPr="000C661F">
        <w:rPr>
          <w:sz w:val="28"/>
          <w:szCs w:val="28"/>
          <w:lang w:val="en-GB"/>
        </w:rPr>
        <w:t>Raising gender awareness among our staff, members and volunteer</w:t>
      </w:r>
      <w:r w:rsidR="00F86FF1" w:rsidRPr="000C661F">
        <w:rPr>
          <w:sz w:val="28"/>
          <w:szCs w:val="28"/>
          <w:lang w:val="en-GB"/>
        </w:rPr>
        <w:t>s</w:t>
      </w:r>
    </w:p>
    <w:p w14:paraId="3678DBBB" w14:textId="484A9977" w:rsidR="003618E5" w:rsidRPr="000C661F" w:rsidRDefault="00562A36" w:rsidP="00566BF2">
      <w:pPr>
        <w:spacing w:after="120" w:line="240" w:lineRule="auto"/>
        <w:jc w:val="both"/>
        <w:rPr>
          <w:sz w:val="28"/>
          <w:szCs w:val="28"/>
          <w:lang w:val="en-GB"/>
        </w:rPr>
      </w:pPr>
      <w:r w:rsidRPr="000C661F">
        <w:rPr>
          <w:b/>
          <w:bCs/>
          <w:sz w:val="28"/>
          <w:szCs w:val="28"/>
          <w:lang w:val="en-GB"/>
        </w:rPr>
        <w:t>OBJECTIVE 2</w:t>
      </w:r>
      <w:r w:rsidRPr="000C661F">
        <w:rPr>
          <w:b/>
          <w:bCs/>
          <w:sz w:val="28"/>
          <w:szCs w:val="28"/>
          <w:lang w:val="en-GB"/>
        </w:rPr>
        <w:tab/>
      </w:r>
      <w:r w:rsidR="003618E5" w:rsidRPr="000C661F">
        <w:rPr>
          <w:sz w:val="28"/>
          <w:szCs w:val="28"/>
          <w:lang w:val="en-GB"/>
        </w:rPr>
        <w:t xml:space="preserve">Gender equality in recruitment, including for research programs </w:t>
      </w:r>
    </w:p>
    <w:p w14:paraId="6848C686" w14:textId="01E89A60" w:rsidR="00562A36" w:rsidRPr="000C661F" w:rsidRDefault="00562A36" w:rsidP="00566BF2">
      <w:pPr>
        <w:spacing w:after="120" w:line="240" w:lineRule="auto"/>
        <w:jc w:val="both"/>
        <w:rPr>
          <w:b/>
          <w:bCs/>
          <w:sz w:val="28"/>
          <w:szCs w:val="28"/>
          <w:lang w:val="en-GB"/>
        </w:rPr>
      </w:pPr>
      <w:r w:rsidRPr="000C661F">
        <w:rPr>
          <w:b/>
          <w:bCs/>
          <w:sz w:val="28"/>
          <w:szCs w:val="28"/>
          <w:lang w:val="en-GB"/>
        </w:rPr>
        <w:t xml:space="preserve">OBJECTIVE </w:t>
      </w:r>
      <w:r w:rsidR="003036B9" w:rsidRPr="000C661F">
        <w:rPr>
          <w:b/>
          <w:bCs/>
          <w:sz w:val="28"/>
          <w:szCs w:val="28"/>
          <w:lang w:val="en-GB"/>
        </w:rPr>
        <w:t>3</w:t>
      </w:r>
      <w:r w:rsidRPr="000C661F">
        <w:rPr>
          <w:b/>
          <w:bCs/>
          <w:sz w:val="28"/>
          <w:szCs w:val="28"/>
          <w:lang w:val="en-GB"/>
        </w:rPr>
        <w:tab/>
      </w:r>
      <w:r w:rsidR="00EA5785" w:rsidRPr="000C661F">
        <w:rPr>
          <w:sz w:val="28"/>
          <w:szCs w:val="28"/>
          <w:lang w:val="en-GB"/>
        </w:rPr>
        <w:t>Supporting female early in their</w:t>
      </w:r>
      <w:r w:rsidR="00A026BF" w:rsidRPr="000C661F">
        <w:rPr>
          <w:sz w:val="28"/>
          <w:szCs w:val="28"/>
          <w:lang w:val="en-GB"/>
        </w:rPr>
        <w:t xml:space="preserve"> research</w:t>
      </w:r>
      <w:r w:rsidR="00EA5785" w:rsidRPr="000C661F">
        <w:rPr>
          <w:sz w:val="28"/>
          <w:szCs w:val="28"/>
          <w:lang w:val="en-GB"/>
        </w:rPr>
        <w:t xml:space="preserve"> careers</w:t>
      </w:r>
    </w:p>
    <w:p w14:paraId="3318A595" w14:textId="170CC771" w:rsidR="00EA5785" w:rsidRPr="000C661F" w:rsidRDefault="00562A36" w:rsidP="00566BF2">
      <w:pPr>
        <w:spacing w:after="120" w:line="240" w:lineRule="auto"/>
        <w:ind w:left="2160" w:hanging="2160"/>
        <w:jc w:val="both"/>
        <w:rPr>
          <w:b/>
          <w:bCs/>
          <w:sz w:val="28"/>
          <w:szCs w:val="28"/>
          <w:lang w:val="en-GB"/>
        </w:rPr>
      </w:pPr>
      <w:r w:rsidRPr="000C661F">
        <w:rPr>
          <w:b/>
          <w:bCs/>
          <w:sz w:val="28"/>
          <w:szCs w:val="28"/>
          <w:lang w:val="en-GB"/>
        </w:rPr>
        <w:t xml:space="preserve">OBJECTIVE </w:t>
      </w:r>
      <w:r w:rsidR="003036B9" w:rsidRPr="000C661F">
        <w:rPr>
          <w:b/>
          <w:bCs/>
          <w:sz w:val="28"/>
          <w:szCs w:val="28"/>
          <w:lang w:val="en-GB"/>
        </w:rPr>
        <w:t>4</w:t>
      </w:r>
      <w:r w:rsidRPr="000C661F">
        <w:rPr>
          <w:b/>
          <w:bCs/>
          <w:sz w:val="28"/>
          <w:szCs w:val="28"/>
          <w:lang w:val="en-GB"/>
        </w:rPr>
        <w:tab/>
      </w:r>
      <w:r w:rsidR="00EA5785" w:rsidRPr="000C661F">
        <w:rPr>
          <w:sz w:val="28"/>
          <w:szCs w:val="28"/>
          <w:lang w:val="en-GB"/>
        </w:rPr>
        <w:t>Measures against gender-based violence, including sexual harassment</w:t>
      </w:r>
      <w:r w:rsidR="00DF2817" w:rsidRPr="000C661F">
        <w:rPr>
          <w:sz w:val="28"/>
          <w:szCs w:val="28"/>
          <w:lang w:val="en-GB"/>
        </w:rPr>
        <w:t xml:space="preserve"> and discrimination</w:t>
      </w:r>
    </w:p>
    <w:p w14:paraId="3D23E11F" w14:textId="1D1150FD" w:rsidR="00A026BF" w:rsidRPr="000C661F" w:rsidRDefault="00A026BF" w:rsidP="00566BF2">
      <w:pPr>
        <w:spacing w:after="120" w:line="240" w:lineRule="auto"/>
        <w:jc w:val="both"/>
        <w:rPr>
          <w:sz w:val="28"/>
          <w:szCs w:val="28"/>
          <w:lang w:val="en-GB"/>
        </w:rPr>
      </w:pPr>
    </w:p>
    <w:p w14:paraId="3C5CCBE2" w14:textId="65033784" w:rsidR="00A026BF" w:rsidRPr="00E03AE3" w:rsidRDefault="00F86FF1" w:rsidP="00566BF2">
      <w:pPr>
        <w:spacing w:after="120" w:line="240" w:lineRule="auto"/>
        <w:jc w:val="both"/>
        <w:rPr>
          <w:b/>
          <w:bCs/>
          <w:color w:val="7F7F7F" w:themeColor="text1" w:themeTint="80"/>
          <w:sz w:val="28"/>
          <w:szCs w:val="28"/>
          <w:lang w:val="en-GB"/>
        </w:rPr>
      </w:pPr>
      <w:r w:rsidRPr="00E03AE3">
        <w:rPr>
          <w:b/>
          <w:bCs/>
          <w:color w:val="7F7F7F" w:themeColor="text1" w:themeTint="80"/>
          <w:sz w:val="28"/>
          <w:szCs w:val="28"/>
          <w:lang w:val="en-GB"/>
        </w:rPr>
        <w:t>III</w:t>
      </w:r>
      <w:r w:rsidR="00A026BF" w:rsidRPr="00E03AE3">
        <w:rPr>
          <w:b/>
          <w:bCs/>
          <w:color w:val="7F7F7F" w:themeColor="text1" w:themeTint="80"/>
          <w:sz w:val="28"/>
          <w:szCs w:val="28"/>
          <w:lang w:val="en-GB"/>
        </w:rPr>
        <w:t>. Principles</w:t>
      </w:r>
    </w:p>
    <w:p w14:paraId="00CF9556" w14:textId="38F2F40E" w:rsidR="003618E5" w:rsidRPr="000C661F" w:rsidRDefault="003618E5" w:rsidP="00566BF2">
      <w:pPr>
        <w:spacing w:after="120" w:line="240" w:lineRule="auto"/>
        <w:jc w:val="both"/>
        <w:rPr>
          <w:sz w:val="28"/>
          <w:szCs w:val="28"/>
          <w:lang w:val="en-GB"/>
        </w:rPr>
      </w:pPr>
      <w:r w:rsidRPr="000C661F">
        <w:rPr>
          <w:sz w:val="28"/>
          <w:szCs w:val="28"/>
          <w:lang w:val="en-GB"/>
        </w:rPr>
        <w:t>In achieving our objectives, we want to make sure we are respecting the principles related to the Gender Equality:</w:t>
      </w:r>
    </w:p>
    <w:p w14:paraId="5B898F0E" w14:textId="47420159" w:rsidR="003618E5" w:rsidRPr="000C661F" w:rsidRDefault="003618E5" w:rsidP="00566BF2">
      <w:pPr>
        <w:spacing w:after="120" w:line="240" w:lineRule="auto"/>
        <w:jc w:val="both"/>
        <w:rPr>
          <w:sz w:val="28"/>
          <w:szCs w:val="28"/>
          <w:lang w:val="en-GB"/>
        </w:rPr>
      </w:pPr>
    </w:p>
    <w:p w14:paraId="5B4F829E" w14:textId="3F54DFE2" w:rsidR="00B035F4" w:rsidRPr="000C661F" w:rsidRDefault="003618E5" w:rsidP="00566BF2">
      <w:pPr>
        <w:spacing w:after="120" w:line="240" w:lineRule="auto"/>
        <w:ind w:left="3600" w:hanging="3600"/>
        <w:jc w:val="both"/>
        <w:rPr>
          <w:sz w:val="28"/>
          <w:szCs w:val="28"/>
          <w:lang w:val="en-GB"/>
        </w:rPr>
      </w:pPr>
      <w:r w:rsidRPr="000C661F">
        <w:rPr>
          <w:b/>
          <w:bCs/>
          <w:sz w:val="28"/>
          <w:szCs w:val="28"/>
          <w:lang w:val="en-GB"/>
        </w:rPr>
        <w:t xml:space="preserve">Discrimination </w:t>
      </w:r>
      <w:r w:rsidR="00B035F4" w:rsidRPr="000C661F">
        <w:rPr>
          <w:b/>
          <w:bCs/>
          <w:sz w:val="28"/>
          <w:szCs w:val="28"/>
          <w:lang w:val="en-GB"/>
        </w:rPr>
        <w:tab/>
      </w:r>
      <w:r w:rsidR="00B035F4" w:rsidRPr="000C661F">
        <w:rPr>
          <w:sz w:val="28"/>
          <w:szCs w:val="28"/>
          <w:lang w:val="en-GB"/>
        </w:rPr>
        <w:t>Any distinction, exclusion or preference made on the basis of race, colour, sex, religion political opinion, national extraction or social origin, which has the effect of nullifying or impairing equality of opportunity or treatment in employment or occupation</w:t>
      </w:r>
      <w:r w:rsidR="00C412D5" w:rsidRPr="000C661F">
        <w:rPr>
          <w:rStyle w:val="FootnoteReference"/>
          <w:sz w:val="28"/>
          <w:szCs w:val="28"/>
          <w:lang w:val="en-GB"/>
        </w:rPr>
        <w:footnoteReference w:id="1"/>
      </w:r>
      <w:r w:rsidR="00907459">
        <w:rPr>
          <w:sz w:val="28"/>
          <w:szCs w:val="28"/>
          <w:lang w:val="en-GB"/>
        </w:rPr>
        <w:t xml:space="preserve"> or o</w:t>
      </w:r>
      <w:r w:rsidR="00C412D5" w:rsidRPr="000C661F">
        <w:rPr>
          <w:sz w:val="28"/>
          <w:szCs w:val="28"/>
          <w:lang w:val="en-GB"/>
        </w:rPr>
        <w:t>ther characteristics protected by the law</w:t>
      </w:r>
      <w:r w:rsidR="00FA740D" w:rsidRPr="000C661F">
        <w:rPr>
          <w:sz w:val="28"/>
          <w:szCs w:val="28"/>
          <w:lang w:val="en-GB"/>
        </w:rPr>
        <w:t xml:space="preserve"> </w:t>
      </w:r>
      <w:r w:rsidR="000C661F" w:rsidRPr="000C661F">
        <w:rPr>
          <w:sz w:val="28"/>
          <w:szCs w:val="28"/>
          <w:lang w:val="en-GB"/>
        </w:rPr>
        <w:t>are</w:t>
      </w:r>
      <w:r w:rsidR="00C412D5" w:rsidRPr="000C661F">
        <w:rPr>
          <w:sz w:val="28"/>
          <w:szCs w:val="28"/>
          <w:lang w:val="en-GB"/>
        </w:rPr>
        <w:t xml:space="preserve"> marital status, sexual orientation, disability, motherhood</w:t>
      </w:r>
      <w:r w:rsidR="00907459">
        <w:rPr>
          <w:sz w:val="28"/>
          <w:szCs w:val="28"/>
          <w:lang w:val="en-GB"/>
        </w:rPr>
        <w:t>, parenthood</w:t>
      </w:r>
      <w:r w:rsidR="00C412D5" w:rsidRPr="000C661F">
        <w:rPr>
          <w:sz w:val="28"/>
          <w:szCs w:val="28"/>
          <w:lang w:val="en-GB"/>
        </w:rPr>
        <w:t xml:space="preserve"> etc. </w:t>
      </w:r>
    </w:p>
    <w:p w14:paraId="39905EF9" w14:textId="77777777" w:rsidR="00C412D5" w:rsidRPr="000C661F" w:rsidRDefault="00C412D5" w:rsidP="00566BF2">
      <w:pPr>
        <w:spacing w:after="120" w:line="240" w:lineRule="auto"/>
        <w:jc w:val="both"/>
        <w:rPr>
          <w:sz w:val="28"/>
          <w:szCs w:val="28"/>
          <w:lang w:val="en-GB"/>
        </w:rPr>
      </w:pPr>
    </w:p>
    <w:p w14:paraId="4A3A9770" w14:textId="3A868A58" w:rsidR="003618E5" w:rsidRPr="000C661F" w:rsidRDefault="00B035F4" w:rsidP="00566BF2">
      <w:pPr>
        <w:spacing w:after="120" w:line="240" w:lineRule="auto"/>
        <w:ind w:left="3600" w:hanging="3600"/>
        <w:jc w:val="both"/>
        <w:rPr>
          <w:sz w:val="28"/>
          <w:szCs w:val="28"/>
          <w:lang w:val="en-GB"/>
        </w:rPr>
      </w:pPr>
      <w:r w:rsidRPr="000C661F">
        <w:rPr>
          <w:b/>
          <w:bCs/>
          <w:sz w:val="28"/>
          <w:szCs w:val="28"/>
          <w:lang w:val="en-GB"/>
        </w:rPr>
        <w:t>Equal Remuneration</w:t>
      </w:r>
      <w:r w:rsidR="00C412D5" w:rsidRPr="000C661F">
        <w:rPr>
          <w:sz w:val="28"/>
          <w:szCs w:val="28"/>
          <w:lang w:val="en-GB"/>
        </w:rPr>
        <w:tab/>
        <w:t>Equal remuneration for men and women workers for work of equal value</w:t>
      </w:r>
      <w:r w:rsidR="00FB64D3" w:rsidRPr="000C661F">
        <w:rPr>
          <w:rStyle w:val="FootnoteReference"/>
          <w:sz w:val="28"/>
          <w:szCs w:val="28"/>
          <w:lang w:val="en-GB"/>
        </w:rPr>
        <w:footnoteReference w:id="2"/>
      </w:r>
      <w:r w:rsidRPr="000C661F">
        <w:rPr>
          <w:sz w:val="28"/>
          <w:szCs w:val="28"/>
          <w:lang w:val="en-GB"/>
        </w:rPr>
        <w:tab/>
      </w:r>
    </w:p>
    <w:p w14:paraId="562052C9" w14:textId="77777777" w:rsidR="00C412D5" w:rsidRPr="000C661F" w:rsidRDefault="00C412D5" w:rsidP="00566BF2">
      <w:pPr>
        <w:spacing w:after="120" w:line="240" w:lineRule="auto"/>
        <w:jc w:val="both"/>
        <w:rPr>
          <w:sz w:val="28"/>
          <w:szCs w:val="28"/>
          <w:lang w:val="en-GB"/>
        </w:rPr>
      </w:pPr>
    </w:p>
    <w:p w14:paraId="4D01A6B8" w14:textId="7C6BFF80" w:rsidR="00390B76" w:rsidRPr="000C661F" w:rsidRDefault="00B035F4" w:rsidP="00566BF2">
      <w:pPr>
        <w:spacing w:after="120" w:line="240" w:lineRule="auto"/>
        <w:ind w:left="3600" w:hanging="3600"/>
        <w:jc w:val="both"/>
        <w:rPr>
          <w:sz w:val="28"/>
          <w:szCs w:val="28"/>
          <w:lang w:val="en-GB"/>
        </w:rPr>
      </w:pPr>
      <w:r w:rsidRPr="000C661F">
        <w:rPr>
          <w:b/>
          <w:bCs/>
          <w:sz w:val="28"/>
          <w:szCs w:val="28"/>
          <w:lang w:val="en-GB"/>
        </w:rPr>
        <w:t>Gender Equality</w:t>
      </w:r>
      <w:r w:rsidR="00390B76" w:rsidRPr="000C661F">
        <w:rPr>
          <w:sz w:val="28"/>
          <w:szCs w:val="28"/>
          <w:lang w:val="en-GB"/>
        </w:rPr>
        <w:tab/>
        <w:t xml:space="preserve">Achieve gender equality and empower all women and girls. Gender bias is undermining our social fabric and devalues all of us. It is not just a human rights issue; it is a tremendous waste of the world’s human potential. By denying women equal rights, we deny half the population a chance to live life at its fullest. Political, economic and social equality </w:t>
      </w:r>
      <w:r w:rsidR="00390B76" w:rsidRPr="000C661F">
        <w:rPr>
          <w:sz w:val="28"/>
          <w:szCs w:val="28"/>
          <w:lang w:val="en-GB"/>
        </w:rPr>
        <w:lastRenderedPageBreak/>
        <w:t>for women will benefit all the world’s citizens. Together we can eradicate prejudice and work for equal rights and respect for all</w:t>
      </w:r>
      <w:r w:rsidR="00390B76" w:rsidRPr="000C661F">
        <w:rPr>
          <w:rStyle w:val="FootnoteReference"/>
          <w:sz w:val="28"/>
          <w:szCs w:val="28"/>
          <w:lang w:val="en-GB"/>
        </w:rPr>
        <w:footnoteReference w:id="3"/>
      </w:r>
      <w:r w:rsidR="00390B76" w:rsidRPr="000C661F">
        <w:rPr>
          <w:sz w:val="28"/>
          <w:szCs w:val="28"/>
          <w:lang w:val="en-GB"/>
        </w:rPr>
        <w:t>.</w:t>
      </w:r>
    </w:p>
    <w:p w14:paraId="71DB15E2" w14:textId="5365C4F2" w:rsidR="00B035F4" w:rsidRPr="000C661F" w:rsidRDefault="00B035F4" w:rsidP="00566BF2">
      <w:pPr>
        <w:spacing w:after="120" w:line="240" w:lineRule="auto"/>
        <w:jc w:val="both"/>
        <w:rPr>
          <w:sz w:val="28"/>
          <w:szCs w:val="28"/>
          <w:lang w:val="en-GB"/>
        </w:rPr>
      </w:pPr>
    </w:p>
    <w:p w14:paraId="7FFB992E" w14:textId="3A9C022C" w:rsidR="00B035F4" w:rsidRPr="000C661F" w:rsidRDefault="00B035F4" w:rsidP="00566BF2">
      <w:pPr>
        <w:spacing w:after="120" w:line="240" w:lineRule="auto"/>
        <w:ind w:left="3600" w:hanging="3600"/>
        <w:jc w:val="both"/>
        <w:rPr>
          <w:sz w:val="28"/>
          <w:szCs w:val="28"/>
          <w:lang w:val="en-GB"/>
        </w:rPr>
      </w:pPr>
      <w:r w:rsidRPr="000C661F">
        <w:rPr>
          <w:b/>
          <w:bCs/>
          <w:sz w:val="28"/>
          <w:szCs w:val="28"/>
          <w:lang w:val="en-GB"/>
        </w:rPr>
        <w:t>Unconscious Bias</w:t>
      </w:r>
      <w:r w:rsidR="00390B76" w:rsidRPr="000C661F">
        <w:rPr>
          <w:b/>
          <w:bCs/>
          <w:sz w:val="28"/>
          <w:szCs w:val="28"/>
          <w:lang w:val="en-GB"/>
        </w:rPr>
        <w:tab/>
      </w:r>
      <w:r w:rsidR="00390B76" w:rsidRPr="000C661F">
        <w:rPr>
          <w:sz w:val="28"/>
          <w:szCs w:val="28"/>
          <w:lang w:val="en-GB"/>
        </w:rPr>
        <w:t>Unconscious biases are social stereotypes about certain groups of people that individuals form outside their own conscious awareness. Everyone holds unconscious beliefs about various social and identity groups, and these biases stem from one’s tendency to organize social worlds by categorizing. Unconscious bias is far more prevalent than conscious prejudice and often incompatible with one’s conscious values. Certain scenarios can activate unconscious attitudes and beliefs. For example, biases may be more prevalent when multi-tasking or working under time pressure</w:t>
      </w:r>
      <w:r w:rsidR="00390B76" w:rsidRPr="000C661F">
        <w:rPr>
          <w:rStyle w:val="FootnoteReference"/>
          <w:sz w:val="28"/>
          <w:szCs w:val="28"/>
          <w:lang w:val="en-GB"/>
        </w:rPr>
        <w:footnoteReference w:id="4"/>
      </w:r>
      <w:r w:rsidR="00390B76" w:rsidRPr="000C661F">
        <w:rPr>
          <w:sz w:val="28"/>
          <w:szCs w:val="28"/>
          <w:lang w:val="en-GB"/>
        </w:rPr>
        <w:t>.</w:t>
      </w:r>
      <w:r w:rsidR="00390B76" w:rsidRPr="000C661F">
        <w:rPr>
          <w:b/>
          <w:bCs/>
          <w:sz w:val="28"/>
          <w:szCs w:val="28"/>
          <w:lang w:val="en-GB"/>
        </w:rPr>
        <w:tab/>
      </w:r>
    </w:p>
    <w:p w14:paraId="1742414A" w14:textId="77777777" w:rsidR="00390B76" w:rsidRPr="000C661F" w:rsidRDefault="00390B76" w:rsidP="00566BF2">
      <w:pPr>
        <w:spacing w:after="120" w:line="240" w:lineRule="auto"/>
        <w:jc w:val="both"/>
        <w:rPr>
          <w:sz w:val="28"/>
          <w:szCs w:val="28"/>
          <w:lang w:val="en-GB"/>
        </w:rPr>
      </w:pPr>
    </w:p>
    <w:p w14:paraId="2D463963" w14:textId="23031365" w:rsidR="003618E5" w:rsidRPr="000C661F" w:rsidRDefault="003618E5" w:rsidP="00566BF2">
      <w:pPr>
        <w:spacing w:after="120" w:line="240" w:lineRule="auto"/>
        <w:ind w:left="3600" w:hanging="3600"/>
        <w:jc w:val="both"/>
        <w:rPr>
          <w:sz w:val="28"/>
          <w:szCs w:val="28"/>
          <w:lang w:val="en-GB"/>
        </w:rPr>
      </w:pPr>
      <w:r w:rsidRPr="000C661F">
        <w:rPr>
          <w:b/>
          <w:bCs/>
          <w:sz w:val="28"/>
          <w:szCs w:val="28"/>
          <w:lang w:val="en-GB"/>
        </w:rPr>
        <w:t>Sexual Harassment</w:t>
      </w:r>
      <w:r w:rsidR="009947E7" w:rsidRPr="000C661F">
        <w:rPr>
          <w:sz w:val="28"/>
          <w:szCs w:val="28"/>
          <w:lang w:val="en-GB"/>
        </w:rPr>
        <w:tab/>
        <w:t>Any form of unwanted verbal, non-verbal or physical conduct of a sexual nature occurs, with the purpose or effect of violating the dignity of a person, in particular when creating an intimidating, hostile, degrading, humiliating or offensive environment</w:t>
      </w:r>
      <w:r w:rsidR="009947E7" w:rsidRPr="000C661F">
        <w:rPr>
          <w:rStyle w:val="FootnoteReference"/>
          <w:sz w:val="28"/>
          <w:szCs w:val="28"/>
          <w:lang w:val="en-GB"/>
        </w:rPr>
        <w:footnoteReference w:id="5"/>
      </w:r>
      <w:r w:rsidR="009947E7" w:rsidRPr="000C661F">
        <w:rPr>
          <w:sz w:val="28"/>
          <w:szCs w:val="28"/>
          <w:lang w:val="en-GB"/>
        </w:rPr>
        <w:t>.</w:t>
      </w:r>
    </w:p>
    <w:p w14:paraId="7DF45F90" w14:textId="77777777" w:rsidR="009947E7" w:rsidRPr="000C661F" w:rsidRDefault="009947E7" w:rsidP="00566BF2">
      <w:pPr>
        <w:spacing w:after="120" w:line="240" w:lineRule="auto"/>
        <w:ind w:left="3600" w:hanging="3600"/>
        <w:jc w:val="both"/>
        <w:rPr>
          <w:sz w:val="28"/>
          <w:szCs w:val="28"/>
          <w:lang w:val="en-GB"/>
        </w:rPr>
      </w:pPr>
    </w:p>
    <w:p w14:paraId="25F3CF26" w14:textId="79F971BE" w:rsidR="00390B76" w:rsidRPr="000C661F" w:rsidRDefault="00390B76" w:rsidP="00566BF2">
      <w:pPr>
        <w:spacing w:after="120" w:line="240" w:lineRule="auto"/>
        <w:ind w:left="3600" w:hanging="3600"/>
        <w:jc w:val="both"/>
        <w:rPr>
          <w:sz w:val="28"/>
          <w:szCs w:val="28"/>
          <w:lang w:val="en-GB"/>
        </w:rPr>
      </w:pPr>
      <w:r w:rsidRPr="000C661F">
        <w:rPr>
          <w:b/>
          <w:bCs/>
          <w:sz w:val="28"/>
          <w:szCs w:val="28"/>
          <w:lang w:val="en-GB"/>
        </w:rPr>
        <w:t>Work life balance</w:t>
      </w:r>
      <w:r w:rsidRPr="000C661F">
        <w:rPr>
          <w:sz w:val="28"/>
          <w:szCs w:val="28"/>
          <w:lang w:val="en-GB"/>
        </w:rPr>
        <w:t xml:space="preserve"> </w:t>
      </w:r>
      <w:r w:rsidR="00061FDF" w:rsidRPr="000C661F">
        <w:rPr>
          <w:sz w:val="28"/>
          <w:szCs w:val="28"/>
          <w:lang w:val="en-GB"/>
        </w:rPr>
        <w:tab/>
        <w:t>Work-life balance is relevant for both women and men and involves ensuring that all staff are properly supported to advance their career alongside personal responsibilities that they may hold outside of the workplace, including caring responsibilities</w:t>
      </w:r>
      <w:r w:rsidR="00061FDF" w:rsidRPr="000C661F">
        <w:rPr>
          <w:rStyle w:val="FootnoteReference"/>
          <w:sz w:val="28"/>
          <w:szCs w:val="28"/>
          <w:lang w:val="en-GB"/>
        </w:rPr>
        <w:footnoteReference w:id="6"/>
      </w:r>
      <w:r w:rsidR="00061FDF" w:rsidRPr="000C661F">
        <w:rPr>
          <w:sz w:val="28"/>
          <w:szCs w:val="28"/>
          <w:lang w:val="en-GB"/>
        </w:rPr>
        <w:t>.</w:t>
      </w:r>
    </w:p>
    <w:p w14:paraId="5AB228F9" w14:textId="77777777" w:rsidR="003618E5" w:rsidRPr="000C661F" w:rsidRDefault="003618E5" w:rsidP="00566BF2">
      <w:pPr>
        <w:spacing w:after="120" w:line="240" w:lineRule="auto"/>
        <w:jc w:val="both"/>
        <w:rPr>
          <w:sz w:val="28"/>
          <w:szCs w:val="28"/>
          <w:lang w:val="en-GB"/>
        </w:rPr>
      </w:pPr>
    </w:p>
    <w:p w14:paraId="5AFD38C8" w14:textId="49DEE328" w:rsidR="00FA740D" w:rsidRPr="007D32FE" w:rsidRDefault="00F86FF1" w:rsidP="00566BF2">
      <w:pPr>
        <w:spacing w:after="120" w:line="240" w:lineRule="auto"/>
        <w:jc w:val="both"/>
        <w:rPr>
          <w:b/>
          <w:bCs/>
          <w:color w:val="7F7F7F" w:themeColor="text1" w:themeTint="80"/>
          <w:sz w:val="28"/>
          <w:szCs w:val="28"/>
          <w:lang w:val="en-GB"/>
        </w:rPr>
      </w:pPr>
      <w:r w:rsidRPr="007D32FE">
        <w:rPr>
          <w:b/>
          <w:bCs/>
          <w:color w:val="7F7F7F" w:themeColor="text1" w:themeTint="80"/>
          <w:sz w:val="28"/>
          <w:szCs w:val="28"/>
          <w:lang w:val="en-GB"/>
        </w:rPr>
        <w:lastRenderedPageBreak/>
        <w:t>IV</w:t>
      </w:r>
      <w:r w:rsidR="00FA740D" w:rsidRPr="007D32FE">
        <w:rPr>
          <w:b/>
          <w:bCs/>
          <w:color w:val="7F7F7F" w:themeColor="text1" w:themeTint="80"/>
          <w:sz w:val="28"/>
          <w:szCs w:val="28"/>
          <w:lang w:val="en-GB"/>
        </w:rPr>
        <w:t>. Proposed Measures:</w:t>
      </w:r>
    </w:p>
    <w:p w14:paraId="7236DA74" w14:textId="0CCEF777" w:rsidR="00562A36" w:rsidRPr="000C661F" w:rsidRDefault="00A13405" w:rsidP="00566BF2">
      <w:pPr>
        <w:spacing w:after="120" w:line="240" w:lineRule="auto"/>
        <w:ind w:left="2160" w:hanging="2160"/>
        <w:jc w:val="both"/>
        <w:rPr>
          <w:sz w:val="28"/>
          <w:szCs w:val="28"/>
          <w:lang w:val="en-GB"/>
        </w:rPr>
      </w:pPr>
      <w:r w:rsidRPr="000C661F">
        <w:rPr>
          <w:sz w:val="28"/>
          <w:szCs w:val="28"/>
          <w:lang w:val="en-GB"/>
        </w:rPr>
        <w:t>The proposed measures are detailed in the Annex 1 to this Policy.</w:t>
      </w:r>
      <w:r w:rsidR="00DF2817" w:rsidRPr="000C661F">
        <w:rPr>
          <w:sz w:val="28"/>
          <w:szCs w:val="28"/>
          <w:lang w:val="en-GB"/>
        </w:rPr>
        <w:tab/>
      </w:r>
    </w:p>
    <w:p w14:paraId="4E9B3EE4" w14:textId="77777777" w:rsidR="00FA740D" w:rsidRPr="000C661F" w:rsidRDefault="00FA740D" w:rsidP="00566BF2">
      <w:pPr>
        <w:spacing w:after="120" w:line="240" w:lineRule="auto"/>
        <w:jc w:val="both"/>
        <w:rPr>
          <w:b/>
          <w:bCs/>
          <w:sz w:val="28"/>
          <w:szCs w:val="28"/>
          <w:lang w:val="en-GB"/>
        </w:rPr>
      </w:pPr>
    </w:p>
    <w:p w14:paraId="3B6380AD" w14:textId="090899FA" w:rsidR="00503C7F" w:rsidRPr="007D32FE" w:rsidRDefault="00F86FF1" w:rsidP="00566BF2">
      <w:pPr>
        <w:spacing w:after="120" w:line="240" w:lineRule="auto"/>
        <w:jc w:val="both"/>
        <w:rPr>
          <w:b/>
          <w:bCs/>
          <w:color w:val="7F7F7F" w:themeColor="text1" w:themeTint="80"/>
          <w:sz w:val="28"/>
          <w:szCs w:val="28"/>
          <w:lang w:val="en-GB"/>
        </w:rPr>
      </w:pPr>
      <w:r w:rsidRPr="007D32FE">
        <w:rPr>
          <w:b/>
          <w:bCs/>
          <w:color w:val="7F7F7F" w:themeColor="text1" w:themeTint="80"/>
          <w:sz w:val="28"/>
          <w:szCs w:val="28"/>
          <w:lang w:val="en-GB"/>
        </w:rPr>
        <w:t>V</w:t>
      </w:r>
      <w:r w:rsidR="00503C7F" w:rsidRPr="007D32FE">
        <w:rPr>
          <w:b/>
          <w:bCs/>
          <w:color w:val="7F7F7F" w:themeColor="text1" w:themeTint="80"/>
          <w:sz w:val="28"/>
          <w:szCs w:val="28"/>
          <w:lang w:val="en-GB"/>
        </w:rPr>
        <w:t>. Governance</w:t>
      </w:r>
      <w:r w:rsidR="00521FF0" w:rsidRPr="007D32FE">
        <w:rPr>
          <w:b/>
          <w:bCs/>
          <w:color w:val="7F7F7F" w:themeColor="text1" w:themeTint="80"/>
          <w:sz w:val="28"/>
          <w:szCs w:val="28"/>
          <w:lang w:val="en-GB"/>
        </w:rPr>
        <w:t xml:space="preserve"> </w:t>
      </w:r>
    </w:p>
    <w:p w14:paraId="2D6918FA" w14:textId="53ED17DF" w:rsidR="00503C7F" w:rsidRPr="000C661F" w:rsidRDefault="00503C7F" w:rsidP="00566BF2">
      <w:pPr>
        <w:spacing w:after="120" w:line="240" w:lineRule="auto"/>
        <w:jc w:val="both"/>
        <w:rPr>
          <w:sz w:val="28"/>
          <w:szCs w:val="28"/>
          <w:lang w:val="en-GB"/>
        </w:rPr>
      </w:pPr>
      <w:r w:rsidRPr="000C661F">
        <w:rPr>
          <w:sz w:val="28"/>
          <w:szCs w:val="28"/>
          <w:lang w:val="en-GB"/>
        </w:rPr>
        <w:t xml:space="preserve">The president of PUR ȘI SIMPLU VERDE has full responsibility for the implementation of the commitments set in this </w:t>
      </w:r>
      <w:r w:rsidR="007812A2">
        <w:rPr>
          <w:sz w:val="28"/>
          <w:szCs w:val="28"/>
          <w:lang w:val="en-GB"/>
        </w:rPr>
        <w:t>Gender Equality Plan</w:t>
      </w:r>
      <w:r w:rsidR="00050AD9" w:rsidRPr="000C661F">
        <w:rPr>
          <w:sz w:val="28"/>
          <w:szCs w:val="28"/>
          <w:lang w:val="en-GB"/>
        </w:rPr>
        <w:t>, for supporting the G</w:t>
      </w:r>
      <w:r w:rsidR="008013DF">
        <w:rPr>
          <w:sz w:val="28"/>
          <w:szCs w:val="28"/>
          <w:lang w:val="en-GB"/>
        </w:rPr>
        <w:t xml:space="preserve">ender </w:t>
      </w:r>
      <w:r w:rsidR="00050AD9" w:rsidRPr="000C661F">
        <w:rPr>
          <w:sz w:val="28"/>
          <w:szCs w:val="28"/>
          <w:lang w:val="en-GB"/>
        </w:rPr>
        <w:t>E</w:t>
      </w:r>
      <w:r w:rsidR="008013DF">
        <w:rPr>
          <w:sz w:val="28"/>
          <w:szCs w:val="28"/>
          <w:lang w:val="en-GB"/>
        </w:rPr>
        <w:t xml:space="preserve">quality </w:t>
      </w:r>
      <w:r w:rsidR="00050AD9" w:rsidRPr="000C661F">
        <w:rPr>
          <w:sz w:val="28"/>
          <w:szCs w:val="28"/>
          <w:lang w:val="en-GB"/>
        </w:rPr>
        <w:t>P</w:t>
      </w:r>
      <w:r w:rsidR="008013DF">
        <w:rPr>
          <w:sz w:val="28"/>
          <w:szCs w:val="28"/>
          <w:lang w:val="en-GB"/>
        </w:rPr>
        <w:t>lan</w:t>
      </w:r>
      <w:r w:rsidR="00050AD9" w:rsidRPr="000C661F">
        <w:rPr>
          <w:sz w:val="28"/>
          <w:szCs w:val="28"/>
          <w:lang w:val="en-GB"/>
        </w:rPr>
        <w:t xml:space="preserve">, making available financial and human resources, approving relevant documentation and requesting regular updates. </w:t>
      </w:r>
      <w:r w:rsidRPr="000C661F">
        <w:rPr>
          <w:sz w:val="28"/>
          <w:szCs w:val="28"/>
          <w:lang w:val="en-GB"/>
        </w:rPr>
        <w:t xml:space="preserve"> </w:t>
      </w:r>
    </w:p>
    <w:p w14:paraId="22393C98" w14:textId="1F484F4E" w:rsidR="00FA4164" w:rsidRPr="000C661F" w:rsidRDefault="00343769" w:rsidP="00566BF2">
      <w:pPr>
        <w:spacing w:after="120" w:line="240" w:lineRule="auto"/>
        <w:jc w:val="both"/>
        <w:rPr>
          <w:sz w:val="28"/>
          <w:szCs w:val="28"/>
          <w:lang w:val="en-GB"/>
        </w:rPr>
      </w:pPr>
      <w:r w:rsidRPr="000C661F">
        <w:rPr>
          <w:sz w:val="28"/>
          <w:szCs w:val="28"/>
          <w:lang w:val="en-GB"/>
        </w:rPr>
        <w:t xml:space="preserve">PUR ȘI SIMPLU VERDE has </w:t>
      </w:r>
      <w:r w:rsidR="00550D06" w:rsidRPr="000C661F">
        <w:rPr>
          <w:sz w:val="28"/>
          <w:szCs w:val="28"/>
          <w:lang w:val="en-GB"/>
        </w:rPr>
        <w:t xml:space="preserve">in place </w:t>
      </w:r>
      <w:r w:rsidRPr="000C661F">
        <w:rPr>
          <w:sz w:val="28"/>
          <w:szCs w:val="28"/>
          <w:lang w:val="en-GB"/>
        </w:rPr>
        <w:t>a</w:t>
      </w:r>
      <w:r w:rsidR="00B147B8" w:rsidRPr="000C661F">
        <w:rPr>
          <w:sz w:val="28"/>
          <w:szCs w:val="28"/>
          <w:lang w:val="en-GB"/>
        </w:rPr>
        <w:t xml:space="preserve"> support structure, namely </w:t>
      </w:r>
      <w:r w:rsidR="00050AD9" w:rsidRPr="000C661F">
        <w:rPr>
          <w:sz w:val="28"/>
          <w:szCs w:val="28"/>
          <w:lang w:val="en-GB"/>
        </w:rPr>
        <w:t xml:space="preserve">a </w:t>
      </w:r>
      <w:r w:rsidR="008013DF">
        <w:rPr>
          <w:sz w:val="28"/>
          <w:szCs w:val="28"/>
          <w:lang w:val="en-GB"/>
        </w:rPr>
        <w:t>Diversity Officer</w:t>
      </w:r>
      <w:r w:rsidRPr="000C661F">
        <w:rPr>
          <w:sz w:val="28"/>
          <w:szCs w:val="28"/>
          <w:lang w:val="en-GB"/>
        </w:rPr>
        <w:t xml:space="preserve"> subordinated to the President</w:t>
      </w:r>
      <w:r w:rsidR="00FA4164" w:rsidRPr="000C661F">
        <w:rPr>
          <w:sz w:val="28"/>
          <w:szCs w:val="28"/>
          <w:lang w:val="en-GB"/>
        </w:rPr>
        <w:t xml:space="preserve"> and publicly supported by the President. </w:t>
      </w:r>
    </w:p>
    <w:p w14:paraId="336E9F57" w14:textId="596B7ED0" w:rsidR="00343769" w:rsidRPr="000C661F" w:rsidRDefault="00B147B8" w:rsidP="00566BF2">
      <w:pPr>
        <w:spacing w:after="120" w:line="240" w:lineRule="auto"/>
        <w:jc w:val="both"/>
        <w:rPr>
          <w:sz w:val="28"/>
          <w:szCs w:val="28"/>
          <w:lang w:val="en-GB"/>
        </w:rPr>
      </w:pPr>
      <w:r w:rsidRPr="000C661F">
        <w:rPr>
          <w:sz w:val="28"/>
          <w:szCs w:val="28"/>
          <w:lang w:val="en-GB"/>
        </w:rPr>
        <w:t xml:space="preserve">The Diversity </w:t>
      </w:r>
      <w:r w:rsidR="008013DF">
        <w:rPr>
          <w:sz w:val="28"/>
          <w:szCs w:val="28"/>
          <w:lang w:val="en-GB"/>
        </w:rPr>
        <w:t xml:space="preserve">Officer </w:t>
      </w:r>
      <w:r w:rsidRPr="000C661F">
        <w:rPr>
          <w:sz w:val="28"/>
          <w:szCs w:val="28"/>
          <w:lang w:val="en-GB"/>
        </w:rPr>
        <w:t xml:space="preserve">has the role to set up, implement, monitor and evaluate the </w:t>
      </w:r>
      <w:r w:rsidR="008013DF">
        <w:rPr>
          <w:sz w:val="28"/>
          <w:szCs w:val="28"/>
          <w:lang w:val="en-GB"/>
        </w:rPr>
        <w:t>Gender Equality Plan</w:t>
      </w:r>
      <w:r w:rsidRPr="000C661F">
        <w:rPr>
          <w:sz w:val="28"/>
          <w:szCs w:val="28"/>
          <w:lang w:val="en-GB"/>
        </w:rPr>
        <w:t xml:space="preserve">, provide practical support and tools, cooperate with other involved stakeholders, raise awareness about the benefits of gender equality and assess the progress of the organization.  </w:t>
      </w:r>
      <w:r w:rsidR="00343769" w:rsidRPr="000C661F">
        <w:rPr>
          <w:sz w:val="28"/>
          <w:szCs w:val="28"/>
          <w:lang w:val="en-GB"/>
        </w:rPr>
        <w:t xml:space="preserve"> </w:t>
      </w:r>
    </w:p>
    <w:p w14:paraId="6858FB54" w14:textId="63959B9E" w:rsidR="00550D06" w:rsidRPr="000C661F" w:rsidRDefault="00550D06" w:rsidP="00566BF2">
      <w:pPr>
        <w:spacing w:after="120" w:line="240" w:lineRule="auto"/>
        <w:jc w:val="both"/>
        <w:rPr>
          <w:sz w:val="28"/>
          <w:szCs w:val="28"/>
          <w:lang w:val="en-GB"/>
        </w:rPr>
      </w:pPr>
      <w:r w:rsidRPr="000C661F">
        <w:rPr>
          <w:sz w:val="28"/>
          <w:szCs w:val="28"/>
          <w:lang w:val="en-GB"/>
        </w:rPr>
        <w:t>Nevertheless, promoting gender equality is the responsibility of every staff member</w:t>
      </w:r>
      <w:r w:rsidR="00050AD9" w:rsidRPr="000C661F">
        <w:rPr>
          <w:sz w:val="28"/>
          <w:szCs w:val="28"/>
          <w:lang w:val="en-GB"/>
        </w:rPr>
        <w:t xml:space="preserve"> of the organization. </w:t>
      </w:r>
    </w:p>
    <w:p w14:paraId="2925B6BB" w14:textId="26DFF35C" w:rsidR="00343769" w:rsidRPr="000C661F" w:rsidRDefault="00343769" w:rsidP="00566BF2">
      <w:pPr>
        <w:spacing w:after="120" w:line="240" w:lineRule="auto"/>
        <w:jc w:val="both"/>
        <w:rPr>
          <w:sz w:val="28"/>
          <w:szCs w:val="28"/>
          <w:lang w:val="en-GB"/>
        </w:rPr>
      </w:pPr>
    </w:p>
    <w:p w14:paraId="7887D893" w14:textId="3D5ED24A" w:rsidR="00343769" w:rsidRPr="007D32FE" w:rsidRDefault="00F86FF1" w:rsidP="00566BF2">
      <w:pPr>
        <w:spacing w:after="120" w:line="240" w:lineRule="auto"/>
        <w:jc w:val="both"/>
        <w:rPr>
          <w:b/>
          <w:bCs/>
          <w:color w:val="7F7F7F" w:themeColor="text1" w:themeTint="80"/>
          <w:sz w:val="28"/>
          <w:szCs w:val="28"/>
          <w:lang w:val="en-GB"/>
        </w:rPr>
      </w:pPr>
      <w:r w:rsidRPr="007D32FE">
        <w:rPr>
          <w:b/>
          <w:bCs/>
          <w:color w:val="7F7F7F" w:themeColor="text1" w:themeTint="80"/>
          <w:sz w:val="28"/>
          <w:szCs w:val="28"/>
          <w:lang w:val="en-GB"/>
        </w:rPr>
        <w:t>VI</w:t>
      </w:r>
      <w:r w:rsidR="00343769" w:rsidRPr="007D32FE">
        <w:rPr>
          <w:b/>
          <w:bCs/>
          <w:color w:val="7F7F7F" w:themeColor="text1" w:themeTint="80"/>
          <w:sz w:val="28"/>
          <w:szCs w:val="28"/>
          <w:lang w:val="en-GB"/>
        </w:rPr>
        <w:t>. Communication</w:t>
      </w:r>
    </w:p>
    <w:p w14:paraId="57AA20B9" w14:textId="2BE56C3D" w:rsidR="00343769" w:rsidRPr="000C661F" w:rsidRDefault="00343769" w:rsidP="00566BF2">
      <w:pPr>
        <w:spacing w:after="120" w:line="240" w:lineRule="auto"/>
        <w:jc w:val="both"/>
        <w:rPr>
          <w:sz w:val="28"/>
          <w:szCs w:val="28"/>
          <w:lang w:val="en-GB"/>
        </w:rPr>
      </w:pPr>
      <w:r w:rsidRPr="000C661F">
        <w:rPr>
          <w:sz w:val="28"/>
          <w:szCs w:val="28"/>
          <w:lang w:val="en-GB"/>
        </w:rPr>
        <w:t xml:space="preserve">This </w:t>
      </w:r>
      <w:r w:rsidR="008013DF">
        <w:rPr>
          <w:sz w:val="28"/>
          <w:szCs w:val="28"/>
          <w:lang w:val="en-GB"/>
        </w:rPr>
        <w:t>Gender Equality Plan</w:t>
      </w:r>
      <w:r w:rsidRPr="000C661F">
        <w:rPr>
          <w:sz w:val="28"/>
          <w:szCs w:val="28"/>
          <w:lang w:val="en-GB"/>
        </w:rPr>
        <w:t xml:space="preserve"> is published on PUR ȘI SIMPLU VERDE public website and will be communicated actively</w:t>
      </w:r>
      <w:r w:rsidR="00443DCD" w:rsidRPr="000C661F">
        <w:rPr>
          <w:sz w:val="28"/>
          <w:szCs w:val="28"/>
          <w:lang w:val="en-GB"/>
        </w:rPr>
        <w:t xml:space="preserve"> and regularly</w:t>
      </w:r>
      <w:r w:rsidRPr="000C661F">
        <w:rPr>
          <w:sz w:val="28"/>
          <w:szCs w:val="28"/>
          <w:lang w:val="en-GB"/>
        </w:rPr>
        <w:t xml:space="preserve"> across the organization to underline the leaderships’ support for the plan. </w:t>
      </w:r>
    </w:p>
    <w:p w14:paraId="7EC2F6EF" w14:textId="77777777" w:rsidR="00521FF0" w:rsidRPr="000C661F" w:rsidRDefault="00521FF0" w:rsidP="00566BF2">
      <w:pPr>
        <w:spacing w:after="120" w:line="240" w:lineRule="auto"/>
        <w:jc w:val="both"/>
        <w:rPr>
          <w:b/>
          <w:bCs/>
          <w:sz w:val="28"/>
          <w:szCs w:val="28"/>
          <w:lang w:val="en-GB"/>
        </w:rPr>
      </w:pPr>
    </w:p>
    <w:p w14:paraId="127DC10C" w14:textId="77B0D64C" w:rsidR="00521FF0" w:rsidRPr="007D32FE" w:rsidRDefault="00F86FF1" w:rsidP="00566BF2">
      <w:pPr>
        <w:spacing w:after="120" w:line="240" w:lineRule="auto"/>
        <w:jc w:val="both"/>
        <w:rPr>
          <w:b/>
          <w:bCs/>
          <w:color w:val="7F7F7F" w:themeColor="text1" w:themeTint="80"/>
          <w:sz w:val="28"/>
          <w:szCs w:val="28"/>
          <w:lang w:val="en-GB"/>
        </w:rPr>
      </w:pPr>
      <w:r w:rsidRPr="007D32FE">
        <w:rPr>
          <w:b/>
          <w:bCs/>
          <w:color w:val="7F7F7F" w:themeColor="text1" w:themeTint="80"/>
          <w:sz w:val="28"/>
          <w:szCs w:val="28"/>
          <w:lang w:val="en-GB"/>
        </w:rPr>
        <w:t>VII</w:t>
      </w:r>
      <w:r w:rsidR="00521FF0" w:rsidRPr="007D32FE">
        <w:rPr>
          <w:b/>
          <w:bCs/>
          <w:color w:val="7F7F7F" w:themeColor="text1" w:themeTint="80"/>
          <w:sz w:val="28"/>
          <w:szCs w:val="28"/>
          <w:lang w:val="en-GB"/>
        </w:rPr>
        <w:t>. Training</w:t>
      </w:r>
    </w:p>
    <w:p w14:paraId="22185E2C" w14:textId="68735BF9" w:rsidR="00521FF0" w:rsidRPr="000C661F" w:rsidRDefault="00521FF0" w:rsidP="00566BF2">
      <w:pPr>
        <w:spacing w:after="120" w:line="240" w:lineRule="auto"/>
        <w:jc w:val="both"/>
        <w:rPr>
          <w:sz w:val="28"/>
          <w:szCs w:val="28"/>
          <w:lang w:val="en-GB"/>
        </w:rPr>
      </w:pPr>
      <w:r w:rsidRPr="000C661F">
        <w:rPr>
          <w:sz w:val="28"/>
          <w:szCs w:val="28"/>
          <w:lang w:val="en-GB"/>
        </w:rPr>
        <w:t xml:space="preserve">PUR ȘI SIMPLU VERDE </w:t>
      </w:r>
      <w:r w:rsidR="002A60B3" w:rsidRPr="000C661F">
        <w:rPr>
          <w:sz w:val="28"/>
          <w:szCs w:val="28"/>
          <w:lang w:val="en-GB"/>
        </w:rPr>
        <w:t xml:space="preserve">will regularly organize awareness-raising and training actions on gender equality. These actions will be oriented to the whole organization and be evidence-based. </w:t>
      </w:r>
    </w:p>
    <w:p w14:paraId="7315B5B9" w14:textId="22E95ED6" w:rsidR="00443DCD" w:rsidRPr="007D32FE" w:rsidRDefault="00443DCD" w:rsidP="00566BF2">
      <w:pPr>
        <w:spacing w:after="120" w:line="240" w:lineRule="auto"/>
        <w:jc w:val="both"/>
        <w:rPr>
          <w:color w:val="7F7F7F" w:themeColor="text1" w:themeTint="80"/>
          <w:sz w:val="28"/>
          <w:szCs w:val="28"/>
          <w:lang w:val="en-GB"/>
        </w:rPr>
      </w:pPr>
    </w:p>
    <w:p w14:paraId="6DE80F7B" w14:textId="200547C7" w:rsidR="00443DCD" w:rsidRPr="007D32FE" w:rsidRDefault="00F86FF1" w:rsidP="00566BF2">
      <w:pPr>
        <w:spacing w:after="120" w:line="240" w:lineRule="auto"/>
        <w:jc w:val="both"/>
        <w:rPr>
          <w:b/>
          <w:bCs/>
          <w:color w:val="7F7F7F" w:themeColor="text1" w:themeTint="80"/>
          <w:sz w:val="28"/>
          <w:szCs w:val="28"/>
          <w:lang w:val="en-GB"/>
        </w:rPr>
      </w:pPr>
      <w:r w:rsidRPr="007D32FE">
        <w:rPr>
          <w:b/>
          <w:bCs/>
          <w:color w:val="7F7F7F" w:themeColor="text1" w:themeTint="80"/>
          <w:sz w:val="28"/>
          <w:szCs w:val="28"/>
          <w:lang w:val="en-GB"/>
        </w:rPr>
        <w:t>VIII</w:t>
      </w:r>
      <w:r w:rsidR="00443DCD" w:rsidRPr="007D32FE">
        <w:rPr>
          <w:b/>
          <w:bCs/>
          <w:color w:val="7F7F7F" w:themeColor="text1" w:themeTint="80"/>
          <w:sz w:val="28"/>
          <w:szCs w:val="28"/>
          <w:lang w:val="en-GB"/>
        </w:rPr>
        <w:t xml:space="preserve">. </w:t>
      </w:r>
      <w:r w:rsidR="00521FF0" w:rsidRPr="007D32FE">
        <w:rPr>
          <w:b/>
          <w:bCs/>
          <w:color w:val="7F7F7F" w:themeColor="text1" w:themeTint="80"/>
          <w:sz w:val="28"/>
          <w:szCs w:val="28"/>
          <w:lang w:val="en-GB"/>
        </w:rPr>
        <w:t xml:space="preserve">Data Collection and </w:t>
      </w:r>
      <w:r w:rsidR="00443DCD" w:rsidRPr="007D32FE">
        <w:rPr>
          <w:b/>
          <w:bCs/>
          <w:color w:val="7F7F7F" w:themeColor="text1" w:themeTint="80"/>
          <w:sz w:val="28"/>
          <w:szCs w:val="28"/>
          <w:lang w:val="en-GB"/>
        </w:rPr>
        <w:t>Regular Reporting</w:t>
      </w:r>
    </w:p>
    <w:p w14:paraId="7665592E" w14:textId="3412D818" w:rsidR="00521FF0" w:rsidRPr="000C661F" w:rsidRDefault="00521FF0" w:rsidP="00566BF2">
      <w:pPr>
        <w:spacing w:after="120" w:line="240" w:lineRule="auto"/>
        <w:jc w:val="both"/>
        <w:rPr>
          <w:sz w:val="28"/>
          <w:szCs w:val="28"/>
          <w:lang w:val="en-GB"/>
        </w:rPr>
      </w:pPr>
      <w:r w:rsidRPr="000C661F">
        <w:rPr>
          <w:sz w:val="28"/>
          <w:szCs w:val="28"/>
          <w:lang w:val="en-GB"/>
        </w:rPr>
        <w:t xml:space="preserve">PUR ȘI SIMPLU VERDE will collect sex/gender desegregated data on its </w:t>
      </w:r>
      <w:r w:rsidR="004F517B" w:rsidRPr="000C661F">
        <w:rPr>
          <w:sz w:val="28"/>
          <w:szCs w:val="28"/>
          <w:lang w:val="en-GB"/>
        </w:rPr>
        <w:t>staff</w:t>
      </w:r>
      <w:r w:rsidRPr="000C661F">
        <w:rPr>
          <w:sz w:val="28"/>
          <w:szCs w:val="28"/>
          <w:lang w:val="en-GB"/>
        </w:rPr>
        <w:t xml:space="preserve">, members, volunteers and other relevant stakeholders. This data shall be monitored on an annual basis. Based on the results of this </w:t>
      </w:r>
      <w:r w:rsidR="002A60B3" w:rsidRPr="000C661F">
        <w:rPr>
          <w:sz w:val="28"/>
          <w:szCs w:val="28"/>
          <w:lang w:val="en-GB"/>
        </w:rPr>
        <w:t xml:space="preserve">data, additional measures will be taken, if necessary. </w:t>
      </w:r>
    </w:p>
    <w:p w14:paraId="3AB30708" w14:textId="03DAFDCB" w:rsidR="00443DCD" w:rsidRPr="000C661F" w:rsidRDefault="004B0896" w:rsidP="00566BF2">
      <w:pPr>
        <w:spacing w:after="120" w:line="240" w:lineRule="auto"/>
        <w:jc w:val="both"/>
        <w:rPr>
          <w:sz w:val="28"/>
          <w:szCs w:val="28"/>
          <w:lang w:val="en-GB"/>
        </w:rPr>
      </w:pPr>
      <w:r w:rsidRPr="000C661F">
        <w:rPr>
          <w:sz w:val="28"/>
          <w:szCs w:val="28"/>
          <w:lang w:val="en-GB"/>
        </w:rPr>
        <w:lastRenderedPageBreak/>
        <w:t xml:space="preserve">We at PUR ȘI SIMPLU VERDE will </w:t>
      </w:r>
      <w:r w:rsidR="00443DCD" w:rsidRPr="000C661F">
        <w:rPr>
          <w:sz w:val="28"/>
          <w:szCs w:val="28"/>
          <w:lang w:val="en-GB"/>
        </w:rPr>
        <w:t xml:space="preserve">publish </w:t>
      </w:r>
      <w:r w:rsidR="00521FF0" w:rsidRPr="000C661F">
        <w:rPr>
          <w:sz w:val="28"/>
          <w:szCs w:val="28"/>
          <w:lang w:val="en-GB"/>
        </w:rPr>
        <w:t xml:space="preserve">regularly </w:t>
      </w:r>
      <w:r w:rsidR="00443DCD" w:rsidRPr="000C661F">
        <w:rPr>
          <w:sz w:val="28"/>
          <w:szCs w:val="28"/>
          <w:lang w:val="en-GB"/>
        </w:rPr>
        <w:t>progress reports o</w:t>
      </w:r>
      <w:r w:rsidR="00521FF0" w:rsidRPr="000C661F">
        <w:rPr>
          <w:sz w:val="28"/>
          <w:szCs w:val="28"/>
          <w:lang w:val="en-GB"/>
        </w:rPr>
        <w:t>f</w:t>
      </w:r>
      <w:r w:rsidR="00443DCD" w:rsidRPr="000C661F">
        <w:rPr>
          <w:sz w:val="28"/>
          <w:szCs w:val="28"/>
          <w:lang w:val="en-GB"/>
        </w:rPr>
        <w:t xml:space="preserve"> the plan and </w:t>
      </w:r>
      <w:r w:rsidR="00521FF0" w:rsidRPr="000C661F">
        <w:rPr>
          <w:sz w:val="28"/>
          <w:szCs w:val="28"/>
          <w:lang w:val="en-GB"/>
        </w:rPr>
        <w:t>of the</w:t>
      </w:r>
      <w:r w:rsidR="00443DCD" w:rsidRPr="000C661F">
        <w:rPr>
          <w:sz w:val="28"/>
          <w:szCs w:val="28"/>
          <w:lang w:val="en-GB"/>
        </w:rPr>
        <w:t xml:space="preserve"> progress towards gender equality. </w:t>
      </w:r>
    </w:p>
    <w:p w14:paraId="03120A79" w14:textId="662866A6" w:rsidR="002A60B3" w:rsidRPr="000C661F" w:rsidRDefault="002A60B3" w:rsidP="00566BF2">
      <w:pPr>
        <w:spacing w:after="120" w:line="240" w:lineRule="auto"/>
        <w:jc w:val="both"/>
        <w:rPr>
          <w:sz w:val="28"/>
          <w:szCs w:val="28"/>
          <w:lang w:val="en-GB"/>
        </w:rPr>
      </w:pPr>
    </w:p>
    <w:p w14:paraId="36F6CBF8" w14:textId="272753C2" w:rsidR="002A60B3" w:rsidRPr="007D32FE" w:rsidRDefault="00F86FF1" w:rsidP="00566BF2">
      <w:pPr>
        <w:spacing w:after="120" w:line="240" w:lineRule="auto"/>
        <w:jc w:val="both"/>
        <w:rPr>
          <w:b/>
          <w:bCs/>
          <w:color w:val="7F7F7F" w:themeColor="text1" w:themeTint="80"/>
          <w:sz w:val="28"/>
          <w:szCs w:val="28"/>
          <w:lang w:val="en-GB"/>
        </w:rPr>
      </w:pPr>
      <w:r w:rsidRPr="007D32FE">
        <w:rPr>
          <w:b/>
          <w:bCs/>
          <w:color w:val="7F7F7F" w:themeColor="text1" w:themeTint="80"/>
          <w:sz w:val="28"/>
          <w:szCs w:val="28"/>
          <w:lang w:val="en-GB"/>
        </w:rPr>
        <w:t>IX</w:t>
      </w:r>
      <w:r w:rsidR="002A60B3" w:rsidRPr="007D32FE">
        <w:rPr>
          <w:b/>
          <w:bCs/>
          <w:color w:val="7F7F7F" w:themeColor="text1" w:themeTint="80"/>
          <w:sz w:val="28"/>
          <w:szCs w:val="28"/>
          <w:lang w:val="en-GB"/>
        </w:rPr>
        <w:t>. Review</w:t>
      </w:r>
    </w:p>
    <w:p w14:paraId="1D674498" w14:textId="7B49D941" w:rsidR="002A60B3" w:rsidRPr="000C661F" w:rsidRDefault="002A60B3" w:rsidP="00566BF2">
      <w:pPr>
        <w:spacing w:after="120" w:line="240" w:lineRule="auto"/>
        <w:jc w:val="both"/>
        <w:rPr>
          <w:sz w:val="28"/>
          <w:szCs w:val="28"/>
          <w:lang w:val="en-GB"/>
        </w:rPr>
      </w:pPr>
      <w:r w:rsidRPr="000C661F">
        <w:rPr>
          <w:sz w:val="28"/>
          <w:szCs w:val="28"/>
          <w:lang w:val="en-GB"/>
        </w:rPr>
        <w:t xml:space="preserve">Gender Equality is an ongoing </w:t>
      </w:r>
      <w:r w:rsidR="00E15137" w:rsidRPr="000C661F">
        <w:rPr>
          <w:sz w:val="28"/>
          <w:szCs w:val="28"/>
          <w:lang w:val="en-GB"/>
        </w:rPr>
        <w:t xml:space="preserve">and challenging </w:t>
      </w:r>
      <w:r w:rsidRPr="000C661F">
        <w:rPr>
          <w:sz w:val="28"/>
          <w:szCs w:val="28"/>
          <w:lang w:val="en-GB"/>
        </w:rPr>
        <w:t xml:space="preserve">process to the benefit of the whole organization. </w:t>
      </w:r>
      <w:r w:rsidR="00E15137" w:rsidRPr="000C661F">
        <w:rPr>
          <w:sz w:val="28"/>
          <w:szCs w:val="28"/>
          <w:lang w:val="en-GB"/>
        </w:rPr>
        <w:t xml:space="preserve">This GEP will be </w:t>
      </w:r>
      <w:r w:rsidR="007D32FE" w:rsidRPr="000C661F">
        <w:rPr>
          <w:sz w:val="28"/>
          <w:szCs w:val="28"/>
          <w:lang w:val="en-GB"/>
        </w:rPr>
        <w:t>re-evaluated</w:t>
      </w:r>
      <w:r w:rsidR="00E15137" w:rsidRPr="000C661F">
        <w:rPr>
          <w:sz w:val="28"/>
          <w:szCs w:val="28"/>
          <w:lang w:val="en-GB"/>
        </w:rPr>
        <w:t xml:space="preserve"> regularly and may be subject of review in case of the existing requirements are changing. </w:t>
      </w:r>
    </w:p>
    <w:p w14:paraId="4422B18D" w14:textId="375D9685" w:rsidR="002A60B3" w:rsidRPr="000C661F" w:rsidRDefault="002A60B3" w:rsidP="00566BF2">
      <w:pPr>
        <w:spacing w:after="120" w:line="240" w:lineRule="auto"/>
        <w:jc w:val="both"/>
        <w:rPr>
          <w:sz w:val="28"/>
          <w:szCs w:val="28"/>
          <w:lang w:val="en-GB"/>
        </w:rPr>
      </w:pPr>
    </w:p>
    <w:p w14:paraId="36C493AA" w14:textId="3F301971" w:rsidR="00443DCD" w:rsidRPr="000C661F" w:rsidRDefault="00443DCD" w:rsidP="00566BF2">
      <w:pPr>
        <w:spacing w:after="120" w:line="240" w:lineRule="auto"/>
        <w:jc w:val="both"/>
        <w:rPr>
          <w:b/>
          <w:bCs/>
          <w:sz w:val="28"/>
          <w:szCs w:val="28"/>
          <w:lang w:val="en-GB"/>
        </w:rPr>
      </w:pPr>
    </w:p>
    <w:p w14:paraId="334CE336" w14:textId="522F3393" w:rsidR="00081DB9" w:rsidRPr="000C661F" w:rsidRDefault="00A13405" w:rsidP="00566BF2">
      <w:pPr>
        <w:spacing w:after="120" w:line="240" w:lineRule="auto"/>
        <w:jc w:val="both"/>
        <w:rPr>
          <w:b/>
          <w:bCs/>
          <w:sz w:val="28"/>
          <w:szCs w:val="28"/>
          <w:lang w:val="en-GB"/>
        </w:rPr>
      </w:pPr>
      <w:r w:rsidRPr="000C661F">
        <w:rPr>
          <w:b/>
          <w:bCs/>
          <w:sz w:val="28"/>
          <w:szCs w:val="28"/>
          <w:lang w:val="en-GB"/>
        </w:rPr>
        <w:t xml:space="preserve">Ph.D. </w:t>
      </w:r>
      <w:r w:rsidR="00081DB9" w:rsidRPr="000C661F">
        <w:rPr>
          <w:b/>
          <w:bCs/>
          <w:sz w:val="28"/>
          <w:szCs w:val="28"/>
          <w:lang w:val="en-GB"/>
        </w:rPr>
        <w:t>Ioana Maria Petrescu</w:t>
      </w:r>
    </w:p>
    <w:p w14:paraId="7485AE22" w14:textId="44E39E40" w:rsidR="00081DB9" w:rsidRPr="000C661F" w:rsidRDefault="00081DB9" w:rsidP="00566BF2">
      <w:pPr>
        <w:spacing w:after="120" w:line="240" w:lineRule="auto"/>
        <w:jc w:val="both"/>
        <w:rPr>
          <w:b/>
          <w:bCs/>
          <w:sz w:val="28"/>
          <w:szCs w:val="28"/>
          <w:lang w:val="en-GB"/>
        </w:rPr>
      </w:pPr>
      <w:r w:rsidRPr="000C661F">
        <w:rPr>
          <w:b/>
          <w:bCs/>
          <w:sz w:val="28"/>
          <w:szCs w:val="28"/>
          <w:lang w:val="en-GB"/>
        </w:rPr>
        <w:t>President of PUR ȘI SIMPLU VERDE</w:t>
      </w:r>
    </w:p>
    <w:p w14:paraId="6B3AE1E0" w14:textId="2DEC576B" w:rsidR="00081DB9" w:rsidRPr="000C661F" w:rsidRDefault="00081DB9" w:rsidP="00566BF2">
      <w:pPr>
        <w:spacing w:after="120" w:line="240" w:lineRule="auto"/>
        <w:jc w:val="both"/>
        <w:rPr>
          <w:sz w:val="28"/>
          <w:szCs w:val="28"/>
          <w:lang w:val="en-GB"/>
        </w:rPr>
      </w:pPr>
      <w:r w:rsidRPr="000C661F">
        <w:rPr>
          <w:sz w:val="28"/>
          <w:szCs w:val="28"/>
          <w:lang w:val="en-GB"/>
        </w:rPr>
        <w:t>Bucharest, xxx February 2022</w:t>
      </w:r>
    </w:p>
    <w:p w14:paraId="5EE2673B" w14:textId="2E9F2797" w:rsidR="00A13405" w:rsidRPr="000C661F" w:rsidRDefault="00A13405" w:rsidP="00566BF2">
      <w:pPr>
        <w:spacing w:after="120" w:line="240" w:lineRule="auto"/>
        <w:jc w:val="both"/>
        <w:rPr>
          <w:sz w:val="28"/>
          <w:szCs w:val="28"/>
          <w:lang w:val="en-GB"/>
        </w:rPr>
      </w:pPr>
    </w:p>
    <w:p w14:paraId="2ABE8793" w14:textId="6A63E353" w:rsidR="00A13405" w:rsidRPr="000C661F" w:rsidRDefault="00A13405" w:rsidP="00566BF2">
      <w:pPr>
        <w:spacing w:after="120" w:line="240" w:lineRule="auto"/>
        <w:jc w:val="both"/>
        <w:rPr>
          <w:sz w:val="28"/>
          <w:szCs w:val="28"/>
          <w:lang w:val="en-GB"/>
        </w:rPr>
      </w:pPr>
    </w:p>
    <w:p w14:paraId="1514C797" w14:textId="59399690" w:rsidR="00A13405" w:rsidRPr="000C661F" w:rsidRDefault="00A13405" w:rsidP="00566BF2">
      <w:pPr>
        <w:spacing w:after="120" w:line="240" w:lineRule="auto"/>
        <w:jc w:val="both"/>
        <w:rPr>
          <w:sz w:val="28"/>
          <w:szCs w:val="28"/>
          <w:lang w:val="en-GB"/>
        </w:rPr>
      </w:pPr>
    </w:p>
    <w:p w14:paraId="53936E19" w14:textId="77777777" w:rsidR="00A13405" w:rsidRPr="000C661F" w:rsidRDefault="00A13405" w:rsidP="00566BF2">
      <w:pPr>
        <w:spacing w:after="120" w:line="240" w:lineRule="auto"/>
        <w:jc w:val="both"/>
        <w:rPr>
          <w:sz w:val="28"/>
          <w:szCs w:val="28"/>
          <w:lang w:val="en-GB"/>
        </w:rPr>
        <w:sectPr w:rsidR="00A13405" w:rsidRPr="000C661F" w:rsidSect="00290099">
          <w:footerReference w:type="default" r:id="rId11"/>
          <w:pgSz w:w="12240" w:h="15840"/>
          <w:pgMar w:top="1440" w:right="1440" w:bottom="1440" w:left="1440" w:header="720" w:footer="720" w:gutter="0"/>
          <w:pgNumType w:start="1"/>
          <w:cols w:space="720"/>
          <w:docGrid w:linePitch="360"/>
        </w:sectPr>
      </w:pPr>
    </w:p>
    <w:p w14:paraId="115200AF" w14:textId="11F10268" w:rsidR="00A13405" w:rsidRPr="000C661F" w:rsidRDefault="00A13405" w:rsidP="00566BF2">
      <w:pPr>
        <w:spacing w:after="120" w:line="240" w:lineRule="auto"/>
        <w:jc w:val="both"/>
        <w:rPr>
          <w:sz w:val="28"/>
          <w:szCs w:val="28"/>
          <w:lang w:val="en-GB"/>
        </w:rPr>
      </w:pPr>
    </w:p>
    <w:p w14:paraId="65F61889" w14:textId="22720C8D" w:rsidR="00A13405" w:rsidRPr="00E03AE3" w:rsidRDefault="00E03AE3" w:rsidP="00566BF2">
      <w:pPr>
        <w:spacing w:after="120" w:line="240" w:lineRule="auto"/>
        <w:jc w:val="both"/>
        <w:rPr>
          <w:b/>
          <w:bCs/>
          <w:sz w:val="28"/>
          <w:szCs w:val="28"/>
          <w:lang w:val="en-GB"/>
        </w:rPr>
      </w:pPr>
      <w:r w:rsidRPr="00E03AE3">
        <w:rPr>
          <w:b/>
          <w:bCs/>
          <w:sz w:val="28"/>
          <w:szCs w:val="28"/>
          <w:lang w:val="en-GB"/>
        </w:rPr>
        <w:t>ANNEX no. 1</w:t>
      </w:r>
    </w:p>
    <w:p w14:paraId="0C584382" w14:textId="3122943D" w:rsidR="00E03AE3" w:rsidRDefault="00E03AE3" w:rsidP="00566BF2">
      <w:pPr>
        <w:spacing w:after="120" w:line="240" w:lineRule="auto"/>
        <w:jc w:val="both"/>
        <w:rPr>
          <w:sz w:val="28"/>
          <w:szCs w:val="28"/>
          <w:lang w:val="en-GB"/>
        </w:rPr>
      </w:pPr>
    </w:p>
    <w:tbl>
      <w:tblPr>
        <w:tblW w:w="15440" w:type="dxa"/>
        <w:tblLook w:val="04A0" w:firstRow="1" w:lastRow="0" w:firstColumn="1" w:lastColumn="0" w:noHBand="0" w:noVBand="1"/>
      </w:tblPr>
      <w:tblGrid>
        <w:gridCol w:w="3060"/>
        <w:gridCol w:w="6380"/>
        <w:gridCol w:w="1559"/>
        <w:gridCol w:w="1561"/>
        <w:gridCol w:w="960"/>
        <w:gridCol w:w="960"/>
        <w:gridCol w:w="960"/>
      </w:tblGrid>
      <w:tr w:rsidR="00E03AE3" w:rsidRPr="00E03AE3" w14:paraId="1550452C" w14:textId="77777777" w:rsidTr="00E03AE3">
        <w:trPr>
          <w:trHeight w:val="310"/>
        </w:trPr>
        <w:tc>
          <w:tcPr>
            <w:tcW w:w="3060" w:type="dxa"/>
            <w:vMerge w:val="restart"/>
            <w:tcBorders>
              <w:top w:val="nil"/>
              <w:left w:val="nil"/>
              <w:bottom w:val="single" w:sz="12" w:space="0" w:color="FFFFFF"/>
              <w:right w:val="nil"/>
            </w:tcBorders>
            <w:shd w:val="clear" w:color="000000" w:fill="00B050"/>
            <w:noWrap/>
            <w:vAlign w:val="center"/>
            <w:hideMark/>
          </w:tcPr>
          <w:p w14:paraId="13887FB0" w14:textId="77777777" w:rsidR="00E03AE3" w:rsidRPr="00E03AE3" w:rsidRDefault="00E03AE3" w:rsidP="00E03AE3">
            <w:pPr>
              <w:spacing w:after="0" w:line="240" w:lineRule="auto"/>
              <w:jc w:val="center"/>
              <w:rPr>
                <w:rFonts w:ascii="Calibri" w:eastAsia="Times New Roman" w:hAnsi="Calibri" w:cs="Calibri"/>
                <w:b/>
                <w:bCs/>
                <w:color w:val="FFFFFF"/>
                <w:sz w:val="24"/>
                <w:szCs w:val="24"/>
              </w:rPr>
            </w:pPr>
            <w:r w:rsidRPr="00E03AE3">
              <w:rPr>
                <w:rFonts w:ascii="Calibri" w:eastAsia="Times New Roman" w:hAnsi="Calibri" w:cs="Calibri"/>
                <w:b/>
                <w:bCs/>
                <w:color w:val="FFFFFF"/>
                <w:sz w:val="24"/>
                <w:szCs w:val="24"/>
              </w:rPr>
              <w:t>OBJECTIVES</w:t>
            </w:r>
          </w:p>
        </w:tc>
        <w:tc>
          <w:tcPr>
            <w:tcW w:w="6380" w:type="dxa"/>
            <w:vMerge w:val="restart"/>
            <w:tcBorders>
              <w:top w:val="nil"/>
              <w:left w:val="nil"/>
              <w:bottom w:val="single" w:sz="12" w:space="0" w:color="FFFFFF"/>
              <w:right w:val="nil"/>
            </w:tcBorders>
            <w:shd w:val="clear" w:color="000000" w:fill="00B050"/>
            <w:noWrap/>
            <w:vAlign w:val="center"/>
            <w:hideMark/>
          </w:tcPr>
          <w:p w14:paraId="7697362F" w14:textId="77777777" w:rsidR="00E03AE3" w:rsidRPr="00E03AE3" w:rsidRDefault="00E03AE3" w:rsidP="00E03AE3">
            <w:pPr>
              <w:spacing w:after="0" w:line="240" w:lineRule="auto"/>
              <w:jc w:val="center"/>
              <w:rPr>
                <w:rFonts w:ascii="Calibri" w:eastAsia="Times New Roman" w:hAnsi="Calibri" w:cs="Calibri"/>
                <w:b/>
                <w:bCs/>
                <w:color w:val="FFFFFF"/>
                <w:sz w:val="24"/>
                <w:szCs w:val="24"/>
              </w:rPr>
            </w:pPr>
            <w:r w:rsidRPr="00E03AE3">
              <w:rPr>
                <w:rFonts w:ascii="Calibri" w:eastAsia="Times New Roman" w:hAnsi="Calibri" w:cs="Calibri"/>
                <w:b/>
                <w:bCs/>
                <w:color w:val="FFFFFF"/>
                <w:sz w:val="24"/>
                <w:szCs w:val="24"/>
              </w:rPr>
              <w:t>ACTIONS</w:t>
            </w:r>
          </w:p>
        </w:tc>
        <w:tc>
          <w:tcPr>
            <w:tcW w:w="1640" w:type="dxa"/>
            <w:vMerge w:val="restart"/>
            <w:tcBorders>
              <w:top w:val="nil"/>
              <w:left w:val="nil"/>
              <w:bottom w:val="single" w:sz="12" w:space="0" w:color="FFFFFF"/>
              <w:right w:val="nil"/>
            </w:tcBorders>
            <w:shd w:val="clear" w:color="000000" w:fill="00B050"/>
            <w:vAlign w:val="center"/>
            <w:hideMark/>
          </w:tcPr>
          <w:p w14:paraId="2206B292" w14:textId="77777777" w:rsidR="00E03AE3" w:rsidRPr="00E03AE3" w:rsidRDefault="00E03AE3" w:rsidP="00E03AE3">
            <w:pPr>
              <w:spacing w:after="0" w:line="240" w:lineRule="auto"/>
              <w:jc w:val="center"/>
              <w:rPr>
                <w:rFonts w:ascii="Calibri" w:eastAsia="Times New Roman" w:hAnsi="Calibri" w:cs="Calibri"/>
                <w:b/>
                <w:bCs/>
                <w:color w:val="FFFFFF"/>
                <w:sz w:val="24"/>
                <w:szCs w:val="24"/>
              </w:rPr>
            </w:pPr>
            <w:r w:rsidRPr="00E03AE3">
              <w:rPr>
                <w:rFonts w:ascii="Calibri" w:eastAsia="Times New Roman" w:hAnsi="Calibri" w:cs="Calibri"/>
                <w:b/>
                <w:bCs/>
                <w:color w:val="FFFFFF"/>
                <w:sz w:val="24"/>
                <w:szCs w:val="24"/>
              </w:rPr>
              <w:t>TARGETED GROUPS</w:t>
            </w:r>
          </w:p>
        </w:tc>
        <w:tc>
          <w:tcPr>
            <w:tcW w:w="1480" w:type="dxa"/>
            <w:vMerge w:val="restart"/>
            <w:tcBorders>
              <w:top w:val="nil"/>
              <w:left w:val="nil"/>
              <w:bottom w:val="single" w:sz="12" w:space="0" w:color="FFFFFF"/>
              <w:right w:val="nil"/>
            </w:tcBorders>
            <w:shd w:val="clear" w:color="000000" w:fill="00B050"/>
            <w:noWrap/>
            <w:vAlign w:val="center"/>
            <w:hideMark/>
          </w:tcPr>
          <w:p w14:paraId="75FD4A80" w14:textId="77777777" w:rsidR="00E03AE3" w:rsidRPr="00E03AE3" w:rsidRDefault="00E03AE3" w:rsidP="00E03AE3">
            <w:pPr>
              <w:spacing w:after="0" w:line="240" w:lineRule="auto"/>
              <w:jc w:val="center"/>
              <w:rPr>
                <w:rFonts w:ascii="Calibri" w:eastAsia="Times New Roman" w:hAnsi="Calibri" w:cs="Calibri"/>
                <w:b/>
                <w:bCs/>
                <w:color w:val="FFFFFF"/>
                <w:sz w:val="24"/>
                <w:szCs w:val="24"/>
              </w:rPr>
            </w:pPr>
            <w:r w:rsidRPr="00E03AE3">
              <w:rPr>
                <w:rFonts w:ascii="Calibri" w:eastAsia="Times New Roman" w:hAnsi="Calibri" w:cs="Calibri"/>
                <w:b/>
                <w:bCs/>
                <w:color w:val="FFFFFF"/>
                <w:sz w:val="24"/>
                <w:szCs w:val="24"/>
              </w:rPr>
              <w:t>RESPONSIBLE</w:t>
            </w:r>
          </w:p>
        </w:tc>
        <w:tc>
          <w:tcPr>
            <w:tcW w:w="2880" w:type="dxa"/>
            <w:gridSpan w:val="3"/>
            <w:tcBorders>
              <w:top w:val="nil"/>
              <w:left w:val="nil"/>
              <w:bottom w:val="nil"/>
              <w:right w:val="nil"/>
            </w:tcBorders>
            <w:shd w:val="clear" w:color="000000" w:fill="00B050"/>
            <w:noWrap/>
            <w:vAlign w:val="center"/>
            <w:hideMark/>
          </w:tcPr>
          <w:p w14:paraId="11200AF0" w14:textId="77777777" w:rsidR="00E03AE3" w:rsidRPr="00E03AE3" w:rsidRDefault="00E03AE3" w:rsidP="00E03AE3">
            <w:pPr>
              <w:spacing w:after="0" w:line="240" w:lineRule="auto"/>
              <w:jc w:val="center"/>
              <w:rPr>
                <w:rFonts w:ascii="Calibri" w:eastAsia="Times New Roman" w:hAnsi="Calibri" w:cs="Calibri"/>
                <w:b/>
                <w:bCs/>
                <w:color w:val="FFFFFF"/>
                <w:sz w:val="24"/>
                <w:szCs w:val="24"/>
              </w:rPr>
            </w:pPr>
            <w:r w:rsidRPr="00E03AE3">
              <w:rPr>
                <w:rFonts w:ascii="Calibri" w:eastAsia="Times New Roman" w:hAnsi="Calibri" w:cs="Calibri"/>
                <w:b/>
                <w:bCs/>
                <w:color w:val="FFFFFF"/>
                <w:sz w:val="24"/>
                <w:szCs w:val="24"/>
              </w:rPr>
              <w:t>CALENDAR</w:t>
            </w:r>
          </w:p>
        </w:tc>
      </w:tr>
      <w:tr w:rsidR="00E03AE3" w:rsidRPr="00E03AE3" w14:paraId="4F0AA78E" w14:textId="77777777" w:rsidTr="00E03AE3">
        <w:trPr>
          <w:trHeight w:val="320"/>
        </w:trPr>
        <w:tc>
          <w:tcPr>
            <w:tcW w:w="3060" w:type="dxa"/>
            <w:vMerge/>
            <w:tcBorders>
              <w:top w:val="nil"/>
              <w:left w:val="nil"/>
              <w:bottom w:val="single" w:sz="12" w:space="0" w:color="FFFFFF"/>
              <w:right w:val="nil"/>
            </w:tcBorders>
            <w:vAlign w:val="center"/>
            <w:hideMark/>
          </w:tcPr>
          <w:p w14:paraId="437A745D" w14:textId="77777777" w:rsidR="00E03AE3" w:rsidRPr="00E03AE3" w:rsidRDefault="00E03AE3" w:rsidP="00E03AE3">
            <w:pPr>
              <w:spacing w:after="0" w:line="240" w:lineRule="auto"/>
              <w:rPr>
                <w:rFonts w:ascii="Calibri" w:eastAsia="Times New Roman" w:hAnsi="Calibri" w:cs="Calibri"/>
                <w:b/>
                <w:bCs/>
                <w:color w:val="FFFFFF"/>
                <w:sz w:val="24"/>
                <w:szCs w:val="24"/>
              </w:rPr>
            </w:pPr>
          </w:p>
        </w:tc>
        <w:tc>
          <w:tcPr>
            <w:tcW w:w="6380" w:type="dxa"/>
            <w:vMerge/>
            <w:tcBorders>
              <w:top w:val="nil"/>
              <w:left w:val="nil"/>
              <w:bottom w:val="single" w:sz="12" w:space="0" w:color="FFFFFF"/>
              <w:right w:val="nil"/>
            </w:tcBorders>
            <w:vAlign w:val="center"/>
            <w:hideMark/>
          </w:tcPr>
          <w:p w14:paraId="4BCEE349" w14:textId="77777777" w:rsidR="00E03AE3" w:rsidRPr="00E03AE3" w:rsidRDefault="00E03AE3" w:rsidP="00E03AE3">
            <w:pPr>
              <w:spacing w:after="0" w:line="240" w:lineRule="auto"/>
              <w:rPr>
                <w:rFonts w:ascii="Calibri" w:eastAsia="Times New Roman" w:hAnsi="Calibri" w:cs="Calibri"/>
                <w:b/>
                <w:bCs/>
                <w:color w:val="FFFFFF"/>
                <w:sz w:val="24"/>
                <w:szCs w:val="24"/>
              </w:rPr>
            </w:pPr>
          </w:p>
        </w:tc>
        <w:tc>
          <w:tcPr>
            <w:tcW w:w="1640" w:type="dxa"/>
            <w:vMerge/>
            <w:tcBorders>
              <w:top w:val="nil"/>
              <w:left w:val="nil"/>
              <w:bottom w:val="single" w:sz="12" w:space="0" w:color="FFFFFF"/>
              <w:right w:val="nil"/>
            </w:tcBorders>
            <w:vAlign w:val="center"/>
            <w:hideMark/>
          </w:tcPr>
          <w:p w14:paraId="5AF236A4" w14:textId="77777777" w:rsidR="00E03AE3" w:rsidRPr="00E03AE3" w:rsidRDefault="00E03AE3" w:rsidP="00E03AE3">
            <w:pPr>
              <w:spacing w:after="0" w:line="240" w:lineRule="auto"/>
              <w:rPr>
                <w:rFonts w:ascii="Calibri" w:eastAsia="Times New Roman" w:hAnsi="Calibri" w:cs="Calibri"/>
                <w:b/>
                <w:bCs/>
                <w:color w:val="FFFFFF"/>
                <w:sz w:val="24"/>
                <w:szCs w:val="24"/>
              </w:rPr>
            </w:pPr>
          </w:p>
        </w:tc>
        <w:tc>
          <w:tcPr>
            <w:tcW w:w="1480" w:type="dxa"/>
            <w:vMerge/>
            <w:tcBorders>
              <w:top w:val="nil"/>
              <w:left w:val="nil"/>
              <w:bottom w:val="single" w:sz="12" w:space="0" w:color="FFFFFF"/>
              <w:right w:val="nil"/>
            </w:tcBorders>
            <w:vAlign w:val="center"/>
            <w:hideMark/>
          </w:tcPr>
          <w:p w14:paraId="19272A97" w14:textId="77777777" w:rsidR="00E03AE3" w:rsidRPr="00E03AE3" w:rsidRDefault="00E03AE3" w:rsidP="00E03AE3">
            <w:pPr>
              <w:spacing w:after="0" w:line="240" w:lineRule="auto"/>
              <w:rPr>
                <w:rFonts w:ascii="Calibri" w:eastAsia="Times New Roman" w:hAnsi="Calibri" w:cs="Calibri"/>
                <w:b/>
                <w:bCs/>
                <w:color w:val="FFFFFF"/>
                <w:sz w:val="24"/>
                <w:szCs w:val="24"/>
              </w:rPr>
            </w:pPr>
          </w:p>
        </w:tc>
        <w:tc>
          <w:tcPr>
            <w:tcW w:w="960" w:type="dxa"/>
            <w:tcBorders>
              <w:top w:val="nil"/>
              <w:left w:val="nil"/>
              <w:bottom w:val="single" w:sz="12" w:space="0" w:color="FFFFFF"/>
              <w:right w:val="nil"/>
            </w:tcBorders>
            <w:shd w:val="clear" w:color="000000" w:fill="00B050"/>
            <w:noWrap/>
            <w:vAlign w:val="center"/>
            <w:hideMark/>
          </w:tcPr>
          <w:p w14:paraId="0E99A3BF" w14:textId="77777777" w:rsidR="00E03AE3" w:rsidRPr="00E03AE3" w:rsidRDefault="00E03AE3" w:rsidP="00E03AE3">
            <w:pPr>
              <w:spacing w:after="0" w:line="240" w:lineRule="auto"/>
              <w:jc w:val="center"/>
              <w:rPr>
                <w:rFonts w:ascii="Calibri" w:eastAsia="Times New Roman" w:hAnsi="Calibri" w:cs="Calibri"/>
                <w:color w:val="FFFFFF"/>
                <w:sz w:val="24"/>
                <w:szCs w:val="24"/>
              </w:rPr>
            </w:pPr>
            <w:r w:rsidRPr="00E03AE3">
              <w:rPr>
                <w:rFonts w:ascii="Calibri" w:eastAsia="Times New Roman" w:hAnsi="Calibri" w:cs="Calibri"/>
                <w:color w:val="FFFFFF"/>
                <w:sz w:val="24"/>
                <w:szCs w:val="24"/>
              </w:rPr>
              <w:t>2022</w:t>
            </w:r>
          </w:p>
        </w:tc>
        <w:tc>
          <w:tcPr>
            <w:tcW w:w="960" w:type="dxa"/>
            <w:tcBorders>
              <w:top w:val="nil"/>
              <w:left w:val="nil"/>
              <w:bottom w:val="single" w:sz="12" w:space="0" w:color="FFFFFF"/>
              <w:right w:val="nil"/>
            </w:tcBorders>
            <w:shd w:val="clear" w:color="000000" w:fill="00B050"/>
            <w:noWrap/>
            <w:vAlign w:val="center"/>
            <w:hideMark/>
          </w:tcPr>
          <w:p w14:paraId="372B9567" w14:textId="77777777" w:rsidR="00E03AE3" w:rsidRPr="00E03AE3" w:rsidRDefault="00E03AE3" w:rsidP="00E03AE3">
            <w:pPr>
              <w:spacing w:after="0" w:line="240" w:lineRule="auto"/>
              <w:jc w:val="center"/>
              <w:rPr>
                <w:rFonts w:ascii="Calibri" w:eastAsia="Times New Roman" w:hAnsi="Calibri" w:cs="Calibri"/>
                <w:color w:val="FFFFFF"/>
                <w:sz w:val="24"/>
                <w:szCs w:val="24"/>
              </w:rPr>
            </w:pPr>
            <w:r w:rsidRPr="00E03AE3">
              <w:rPr>
                <w:rFonts w:ascii="Calibri" w:eastAsia="Times New Roman" w:hAnsi="Calibri" w:cs="Calibri"/>
                <w:color w:val="FFFFFF"/>
                <w:sz w:val="24"/>
                <w:szCs w:val="24"/>
              </w:rPr>
              <w:t>2023</w:t>
            </w:r>
          </w:p>
        </w:tc>
        <w:tc>
          <w:tcPr>
            <w:tcW w:w="960" w:type="dxa"/>
            <w:tcBorders>
              <w:top w:val="nil"/>
              <w:left w:val="nil"/>
              <w:bottom w:val="single" w:sz="12" w:space="0" w:color="FFFFFF"/>
              <w:right w:val="nil"/>
            </w:tcBorders>
            <w:shd w:val="clear" w:color="000000" w:fill="00B050"/>
            <w:noWrap/>
            <w:vAlign w:val="center"/>
            <w:hideMark/>
          </w:tcPr>
          <w:p w14:paraId="1E0F610B" w14:textId="77777777" w:rsidR="00E03AE3" w:rsidRPr="00E03AE3" w:rsidRDefault="00E03AE3" w:rsidP="00E03AE3">
            <w:pPr>
              <w:spacing w:after="0" w:line="240" w:lineRule="auto"/>
              <w:jc w:val="center"/>
              <w:rPr>
                <w:rFonts w:ascii="Calibri" w:eastAsia="Times New Roman" w:hAnsi="Calibri" w:cs="Calibri"/>
                <w:color w:val="FFFFFF"/>
                <w:sz w:val="24"/>
                <w:szCs w:val="24"/>
              </w:rPr>
            </w:pPr>
            <w:r w:rsidRPr="00E03AE3">
              <w:rPr>
                <w:rFonts w:ascii="Calibri" w:eastAsia="Times New Roman" w:hAnsi="Calibri" w:cs="Calibri"/>
                <w:color w:val="FFFFFF"/>
                <w:sz w:val="24"/>
                <w:szCs w:val="24"/>
              </w:rPr>
              <w:t>2024</w:t>
            </w:r>
          </w:p>
        </w:tc>
      </w:tr>
      <w:tr w:rsidR="00E03AE3" w:rsidRPr="00E03AE3" w14:paraId="3C77286D" w14:textId="77777777" w:rsidTr="00E03AE3">
        <w:trPr>
          <w:trHeight w:val="1170"/>
        </w:trPr>
        <w:tc>
          <w:tcPr>
            <w:tcW w:w="3060" w:type="dxa"/>
            <w:tcBorders>
              <w:top w:val="nil"/>
              <w:left w:val="nil"/>
              <w:bottom w:val="nil"/>
              <w:right w:val="nil"/>
            </w:tcBorders>
            <w:shd w:val="clear" w:color="000000" w:fill="FFFFFF"/>
            <w:vAlign w:val="center"/>
            <w:hideMark/>
          </w:tcPr>
          <w:p w14:paraId="66CAD424" w14:textId="77777777" w:rsidR="00E03AE3" w:rsidRPr="00E03AE3" w:rsidRDefault="00E03AE3" w:rsidP="00E03AE3">
            <w:pPr>
              <w:spacing w:after="0" w:line="240" w:lineRule="auto"/>
              <w:rPr>
                <w:rFonts w:ascii="Calibri" w:eastAsia="Times New Roman" w:hAnsi="Calibri" w:cs="Calibri"/>
                <w:b/>
                <w:bCs/>
                <w:color w:val="00B050"/>
              </w:rPr>
            </w:pPr>
            <w:r w:rsidRPr="00E03AE3">
              <w:rPr>
                <w:rFonts w:ascii="Calibri" w:eastAsia="Times New Roman" w:hAnsi="Calibri" w:cs="Calibri"/>
                <w:b/>
                <w:bCs/>
                <w:color w:val="00B050"/>
              </w:rPr>
              <w:t>RAISING GENDER AWARENESS AMONG OUR STAFF, MEMBERS AND VOLUNTEERS</w:t>
            </w:r>
          </w:p>
        </w:tc>
        <w:tc>
          <w:tcPr>
            <w:tcW w:w="6380" w:type="dxa"/>
            <w:tcBorders>
              <w:top w:val="nil"/>
              <w:left w:val="nil"/>
              <w:bottom w:val="nil"/>
              <w:right w:val="nil"/>
            </w:tcBorders>
            <w:shd w:val="clear" w:color="000000" w:fill="FFFFFF"/>
            <w:hideMark/>
          </w:tcPr>
          <w:p w14:paraId="0E3955F4" w14:textId="40965F33"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xml:space="preserve">Diversity, Inclusion and Gender Equality </w:t>
            </w:r>
            <w:r w:rsidRPr="00E03AE3">
              <w:rPr>
                <w:rFonts w:ascii="Calibri" w:eastAsia="Times New Roman" w:hAnsi="Calibri" w:cs="Calibri"/>
                <w:color w:val="000000"/>
              </w:rPr>
              <w:t>Awareness</w:t>
            </w:r>
            <w:r w:rsidRPr="00E03AE3">
              <w:rPr>
                <w:rFonts w:ascii="Calibri" w:eastAsia="Times New Roman" w:hAnsi="Calibri" w:cs="Calibri"/>
                <w:color w:val="000000"/>
              </w:rPr>
              <w:t xml:space="preserve"> </w:t>
            </w:r>
            <w:r w:rsidRPr="00E03AE3">
              <w:rPr>
                <w:rFonts w:ascii="Calibri" w:eastAsia="Times New Roman" w:hAnsi="Calibri" w:cs="Calibri"/>
                <w:color w:val="000000"/>
              </w:rPr>
              <w:t>Presentation during</w:t>
            </w:r>
            <w:r w:rsidRPr="00E03AE3">
              <w:rPr>
                <w:rFonts w:ascii="Calibri" w:eastAsia="Times New Roman" w:hAnsi="Calibri" w:cs="Calibri"/>
                <w:color w:val="000000"/>
              </w:rPr>
              <w:t xml:space="preserve"> the yearly General Assembly of Members</w:t>
            </w:r>
          </w:p>
        </w:tc>
        <w:tc>
          <w:tcPr>
            <w:tcW w:w="1640" w:type="dxa"/>
            <w:tcBorders>
              <w:top w:val="nil"/>
              <w:left w:val="nil"/>
              <w:bottom w:val="nil"/>
              <w:right w:val="nil"/>
            </w:tcBorders>
            <w:shd w:val="clear" w:color="000000" w:fill="FFFFFF"/>
            <w:hideMark/>
          </w:tcPr>
          <w:p w14:paraId="48A32232"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Staff, members, volunteers</w:t>
            </w:r>
          </w:p>
        </w:tc>
        <w:tc>
          <w:tcPr>
            <w:tcW w:w="1480" w:type="dxa"/>
            <w:tcBorders>
              <w:top w:val="nil"/>
              <w:left w:val="nil"/>
              <w:bottom w:val="nil"/>
              <w:right w:val="nil"/>
            </w:tcBorders>
            <w:shd w:val="clear" w:color="000000" w:fill="FFFFFF"/>
            <w:hideMark/>
          </w:tcPr>
          <w:p w14:paraId="3563A69D"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Diversity Officer</w:t>
            </w:r>
            <w:r w:rsidRPr="00E03AE3">
              <w:rPr>
                <w:rFonts w:ascii="Calibri" w:eastAsia="Times New Roman" w:hAnsi="Calibri" w:cs="Calibri"/>
                <w:color w:val="000000"/>
              </w:rPr>
              <w:br/>
              <w:t xml:space="preserve"> </w:t>
            </w:r>
          </w:p>
        </w:tc>
        <w:tc>
          <w:tcPr>
            <w:tcW w:w="960" w:type="dxa"/>
            <w:tcBorders>
              <w:top w:val="nil"/>
              <w:left w:val="nil"/>
              <w:bottom w:val="nil"/>
              <w:right w:val="nil"/>
            </w:tcBorders>
            <w:shd w:val="clear" w:color="000000" w:fill="FFFFFF"/>
            <w:hideMark/>
          </w:tcPr>
          <w:p w14:paraId="4AFBB5B1"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FFFFFF"/>
            <w:hideMark/>
          </w:tcPr>
          <w:p w14:paraId="35762D47"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FFFFFF"/>
            <w:hideMark/>
          </w:tcPr>
          <w:p w14:paraId="11B3DECD"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r>
      <w:tr w:rsidR="00E03AE3" w:rsidRPr="00E03AE3" w14:paraId="236A6199" w14:textId="77777777" w:rsidTr="00E03AE3">
        <w:trPr>
          <w:trHeight w:val="1450"/>
        </w:trPr>
        <w:tc>
          <w:tcPr>
            <w:tcW w:w="3060" w:type="dxa"/>
            <w:tcBorders>
              <w:top w:val="nil"/>
              <w:left w:val="nil"/>
              <w:bottom w:val="nil"/>
              <w:right w:val="nil"/>
            </w:tcBorders>
            <w:shd w:val="clear" w:color="000000" w:fill="E2EFDA"/>
            <w:vAlign w:val="center"/>
            <w:hideMark/>
          </w:tcPr>
          <w:p w14:paraId="4256C227" w14:textId="77777777" w:rsidR="00E03AE3" w:rsidRPr="00E03AE3" w:rsidRDefault="00E03AE3" w:rsidP="00E03AE3">
            <w:pPr>
              <w:spacing w:after="0" w:line="240" w:lineRule="auto"/>
              <w:rPr>
                <w:rFonts w:ascii="Calibri" w:eastAsia="Times New Roman" w:hAnsi="Calibri" w:cs="Calibri"/>
                <w:b/>
                <w:bCs/>
                <w:color w:val="00B050"/>
              </w:rPr>
            </w:pPr>
            <w:r w:rsidRPr="00E03AE3">
              <w:rPr>
                <w:rFonts w:ascii="Calibri" w:eastAsia="Times New Roman" w:hAnsi="Calibri" w:cs="Calibri"/>
                <w:b/>
                <w:bCs/>
                <w:color w:val="00B050"/>
              </w:rPr>
              <w:t xml:space="preserve">GENDER EQUALITY IN RECRUITMENT, INCLUDING FOR RESEARCH PROGRAMS </w:t>
            </w:r>
          </w:p>
        </w:tc>
        <w:tc>
          <w:tcPr>
            <w:tcW w:w="6380" w:type="dxa"/>
            <w:tcBorders>
              <w:top w:val="nil"/>
              <w:left w:val="nil"/>
              <w:bottom w:val="nil"/>
              <w:right w:val="nil"/>
            </w:tcBorders>
            <w:shd w:val="clear" w:color="000000" w:fill="E2EFDA"/>
            <w:hideMark/>
          </w:tcPr>
          <w:p w14:paraId="156322DE" w14:textId="19880CE6"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xml:space="preserve">Developing gender tracking tools (Excel) for monitoring the </w:t>
            </w:r>
            <w:r w:rsidRPr="00E03AE3">
              <w:rPr>
                <w:rFonts w:ascii="Calibri" w:eastAsia="Times New Roman" w:hAnsi="Calibri" w:cs="Calibri"/>
                <w:color w:val="000000"/>
              </w:rPr>
              <w:t>percentage</w:t>
            </w:r>
            <w:r w:rsidRPr="00E03AE3">
              <w:rPr>
                <w:rFonts w:ascii="Calibri" w:eastAsia="Times New Roman" w:hAnsi="Calibri" w:cs="Calibri"/>
                <w:color w:val="000000"/>
              </w:rPr>
              <w:t xml:space="preserve"> of women from our staff, members, volunteers, including the participants in research projects and adopting additional measures, if necessary</w:t>
            </w:r>
          </w:p>
        </w:tc>
        <w:tc>
          <w:tcPr>
            <w:tcW w:w="1640" w:type="dxa"/>
            <w:tcBorders>
              <w:top w:val="nil"/>
              <w:left w:val="nil"/>
              <w:bottom w:val="nil"/>
              <w:right w:val="nil"/>
            </w:tcBorders>
            <w:shd w:val="clear" w:color="000000" w:fill="E2EFDA"/>
            <w:hideMark/>
          </w:tcPr>
          <w:p w14:paraId="173D6A2E"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Staff, members, volunteers</w:t>
            </w:r>
          </w:p>
        </w:tc>
        <w:tc>
          <w:tcPr>
            <w:tcW w:w="1480" w:type="dxa"/>
            <w:tcBorders>
              <w:top w:val="nil"/>
              <w:left w:val="nil"/>
              <w:bottom w:val="nil"/>
              <w:right w:val="nil"/>
            </w:tcBorders>
            <w:shd w:val="clear" w:color="000000" w:fill="E2EFDA"/>
            <w:hideMark/>
          </w:tcPr>
          <w:p w14:paraId="2A1F1DC9"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Diversity Officer</w:t>
            </w:r>
            <w:r w:rsidRPr="00E03AE3">
              <w:rPr>
                <w:rFonts w:ascii="Calibri" w:eastAsia="Times New Roman" w:hAnsi="Calibri" w:cs="Calibri"/>
                <w:color w:val="000000"/>
              </w:rPr>
              <w:br/>
              <w:t xml:space="preserve"> </w:t>
            </w:r>
          </w:p>
        </w:tc>
        <w:tc>
          <w:tcPr>
            <w:tcW w:w="960" w:type="dxa"/>
            <w:tcBorders>
              <w:top w:val="nil"/>
              <w:left w:val="nil"/>
              <w:bottom w:val="nil"/>
              <w:right w:val="nil"/>
            </w:tcBorders>
            <w:shd w:val="clear" w:color="000000" w:fill="E2EFDA"/>
            <w:hideMark/>
          </w:tcPr>
          <w:p w14:paraId="06C66EE8"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E2EFDA"/>
            <w:hideMark/>
          </w:tcPr>
          <w:p w14:paraId="05996751"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E2EFDA"/>
            <w:noWrap/>
            <w:hideMark/>
          </w:tcPr>
          <w:p w14:paraId="691D4845"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r>
      <w:tr w:rsidR="00E03AE3" w:rsidRPr="00E03AE3" w14:paraId="79B08EE0" w14:textId="77777777" w:rsidTr="00E03AE3">
        <w:trPr>
          <w:trHeight w:val="1160"/>
        </w:trPr>
        <w:tc>
          <w:tcPr>
            <w:tcW w:w="3060" w:type="dxa"/>
            <w:tcBorders>
              <w:top w:val="nil"/>
              <w:left w:val="nil"/>
              <w:bottom w:val="nil"/>
              <w:right w:val="nil"/>
            </w:tcBorders>
            <w:shd w:val="clear" w:color="000000" w:fill="FFFFFF"/>
            <w:vAlign w:val="center"/>
            <w:hideMark/>
          </w:tcPr>
          <w:p w14:paraId="432EFEF4" w14:textId="77777777" w:rsidR="00E03AE3" w:rsidRPr="00E03AE3" w:rsidRDefault="00E03AE3" w:rsidP="00E03AE3">
            <w:pPr>
              <w:spacing w:after="0" w:line="240" w:lineRule="auto"/>
              <w:rPr>
                <w:rFonts w:ascii="Calibri" w:eastAsia="Times New Roman" w:hAnsi="Calibri" w:cs="Calibri"/>
                <w:b/>
                <w:bCs/>
                <w:color w:val="00B050"/>
              </w:rPr>
            </w:pPr>
            <w:r w:rsidRPr="00E03AE3">
              <w:rPr>
                <w:rFonts w:ascii="Calibri" w:eastAsia="Times New Roman" w:hAnsi="Calibri" w:cs="Calibri"/>
                <w:b/>
                <w:bCs/>
                <w:color w:val="00B050"/>
              </w:rPr>
              <w:t>SUPPORTING FEMALE IN THEIR RESEARCH CAREERS</w:t>
            </w:r>
          </w:p>
        </w:tc>
        <w:tc>
          <w:tcPr>
            <w:tcW w:w="6380" w:type="dxa"/>
            <w:tcBorders>
              <w:top w:val="nil"/>
              <w:left w:val="nil"/>
              <w:bottom w:val="nil"/>
              <w:right w:val="nil"/>
            </w:tcBorders>
            <w:shd w:val="clear" w:color="000000" w:fill="FFFFFF"/>
            <w:hideMark/>
          </w:tcPr>
          <w:p w14:paraId="7CF79E58" w14:textId="3737C87B"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xml:space="preserve">Women from our organization who made a </w:t>
            </w:r>
            <w:r w:rsidRPr="00E03AE3">
              <w:rPr>
                <w:rFonts w:ascii="Calibri" w:eastAsia="Times New Roman" w:hAnsi="Calibri" w:cs="Calibri"/>
                <w:color w:val="000000"/>
              </w:rPr>
              <w:t>difference</w:t>
            </w:r>
            <w:r w:rsidRPr="00E03AE3">
              <w:rPr>
                <w:rFonts w:ascii="Calibri" w:eastAsia="Times New Roman" w:hAnsi="Calibri" w:cs="Calibri"/>
                <w:color w:val="000000"/>
              </w:rPr>
              <w:t xml:space="preserve"> in their field of </w:t>
            </w:r>
            <w:r w:rsidRPr="00E03AE3">
              <w:rPr>
                <w:rFonts w:ascii="Calibri" w:eastAsia="Times New Roman" w:hAnsi="Calibri" w:cs="Calibri"/>
                <w:color w:val="000000"/>
              </w:rPr>
              <w:t>expertise</w:t>
            </w:r>
            <w:r w:rsidRPr="00E03AE3">
              <w:rPr>
                <w:rFonts w:ascii="Calibri" w:eastAsia="Times New Roman" w:hAnsi="Calibri" w:cs="Calibri"/>
                <w:color w:val="000000"/>
              </w:rPr>
              <w:t xml:space="preserve">, mainly in research and </w:t>
            </w:r>
            <w:r w:rsidRPr="00E03AE3">
              <w:rPr>
                <w:rFonts w:ascii="Calibri" w:eastAsia="Times New Roman" w:hAnsi="Calibri" w:cs="Calibri"/>
                <w:color w:val="000000"/>
              </w:rPr>
              <w:t>innovation</w:t>
            </w:r>
            <w:r w:rsidRPr="00E03AE3">
              <w:rPr>
                <w:rFonts w:ascii="Calibri" w:eastAsia="Times New Roman" w:hAnsi="Calibri" w:cs="Calibri"/>
                <w:color w:val="000000"/>
              </w:rPr>
              <w:t xml:space="preserve">, will be key-note </w:t>
            </w:r>
            <w:r w:rsidRPr="00E03AE3">
              <w:rPr>
                <w:rFonts w:ascii="Calibri" w:eastAsia="Times New Roman" w:hAnsi="Calibri" w:cs="Calibri"/>
                <w:color w:val="000000"/>
              </w:rPr>
              <w:t>speakers</w:t>
            </w:r>
            <w:r w:rsidRPr="00E03AE3">
              <w:rPr>
                <w:rFonts w:ascii="Calibri" w:eastAsia="Times New Roman" w:hAnsi="Calibri" w:cs="Calibri"/>
                <w:color w:val="000000"/>
              </w:rPr>
              <w:t xml:space="preserve"> in the organization's internal meetings  </w:t>
            </w:r>
          </w:p>
        </w:tc>
        <w:tc>
          <w:tcPr>
            <w:tcW w:w="1640" w:type="dxa"/>
            <w:tcBorders>
              <w:top w:val="nil"/>
              <w:left w:val="nil"/>
              <w:bottom w:val="nil"/>
              <w:right w:val="nil"/>
            </w:tcBorders>
            <w:shd w:val="clear" w:color="000000" w:fill="FFFFFF"/>
            <w:hideMark/>
          </w:tcPr>
          <w:p w14:paraId="42828FA7"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Staff, members, volunteers</w:t>
            </w:r>
          </w:p>
        </w:tc>
        <w:tc>
          <w:tcPr>
            <w:tcW w:w="1480" w:type="dxa"/>
            <w:tcBorders>
              <w:top w:val="nil"/>
              <w:left w:val="nil"/>
              <w:bottom w:val="nil"/>
              <w:right w:val="nil"/>
            </w:tcBorders>
            <w:shd w:val="clear" w:color="000000" w:fill="FFFFFF"/>
            <w:hideMark/>
          </w:tcPr>
          <w:p w14:paraId="25CDD2E9"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Diversity Officer</w:t>
            </w:r>
            <w:r w:rsidRPr="00E03AE3">
              <w:rPr>
                <w:rFonts w:ascii="Calibri" w:eastAsia="Times New Roman" w:hAnsi="Calibri" w:cs="Calibri"/>
                <w:color w:val="000000"/>
              </w:rPr>
              <w:br/>
              <w:t xml:space="preserve"> </w:t>
            </w:r>
          </w:p>
        </w:tc>
        <w:tc>
          <w:tcPr>
            <w:tcW w:w="960" w:type="dxa"/>
            <w:tcBorders>
              <w:top w:val="nil"/>
              <w:left w:val="nil"/>
              <w:bottom w:val="nil"/>
              <w:right w:val="nil"/>
            </w:tcBorders>
            <w:shd w:val="clear" w:color="000000" w:fill="FFFFFF"/>
            <w:hideMark/>
          </w:tcPr>
          <w:p w14:paraId="6420F4EE"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FFFFFF"/>
            <w:hideMark/>
          </w:tcPr>
          <w:p w14:paraId="5F6148D1"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FFFFFF"/>
            <w:noWrap/>
            <w:hideMark/>
          </w:tcPr>
          <w:p w14:paraId="32336B85"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r>
      <w:tr w:rsidR="00E03AE3" w:rsidRPr="00E03AE3" w14:paraId="18AF2E44" w14:textId="77777777" w:rsidTr="00E03AE3">
        <w:trPr>
          <w:trHeight w:val="880"/>
        </w:trPr>
        <w:tc>
          <w:tcPr>
            <w:tcW w:w="3060" w:type="dxa"/>
            <w:vMerge w:val="restart"/>
            <w:tcBorders>
              <w:top w:val="nil"/>
              <w:left w:val="nil"/>
              <w:bottom w:val="nil"/>
              <w:right w:val="nil"/>
            </w:tcBorders>
            <w:shd w:val="clear" w:color="000000" w:fill="E2EFDA"/>
            <w:vAlign w:val="center"/>
            <w:hideMark/>
          </w:tcPr>
          <w:p w14:paraId="0566251C" w14:textId="77777777" w:rsidR="00E03AE3" w:rsidRPr="00E03AE3" w:rsidRDefault="00E03AE3" w:rsidP="00E03AE3">
            <w:pPr>
              <w:spacing w:after="0" w:line="240" w:lineRule="auto"/>
              <w:rPr>
                <w:rFonts w:ascii="Calibri" w:eastAsia="Times New Roman" w:hAnsi="Calibri" w:cs="Calibri"/>
                <w:b/>
                <w:bCs/>
                <w:color w:val="00B050"/>
              </w:rPr>
            </w:pPr>
            <w:r w:rsidRPr="00E03AE3">
              <w:rPr>
                <w:rFonts w:ascii="Calibri" w:eastAsia="Times New Roman" w:hAnsi="Calibri" w:cs="Calibri"/>
                <w:b/>
                <w:bCs/>
                <w:color w:val="00B050"/>
              </w:rPr>
              <w:t>MEASURES AGAINST GENDER-BASED VIOLENCE, INCLUDING SEXUAL HARASSMENT AND DISCRIMINATION</w:t>
            </w:r>
          </w:p>
        </w:tc>
        <w:tc>
          <w:tcPr>
            <w:tcW w:w="6380" w:type="dxa"/>
            <w:tcBorders>
              <w:top w:val="nil"/>
              <w:left w:val="nil"/>
              <w:bottom w:val="dashed" w:sz="8" w:space="0" w:color="auto"/>
              <w:right w:val="nil"/>
            </w:tcBorders>
            <w:shd w:val="clear" w:color="000000" w:fill="E2EFDA"/>
            <w:hideMark/>
          </w:tcPr>
          <w:p w14:paraId="3AAA4EDB"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The Gender Equality Plan is presented in the organization's internal meetings</w:t>
            </w:r>
          </w:p>
        </w:tc>
        <w:tc>
          <w:tcPr>
            <w:tcW w:w="1640" w:type="dxa"/>
            <w:tcBorders>
              <w:top w:val="nil"/>
              <w:left w:val="nil"/>
              <w:bottom w:val="dashed" w:sz="8" w:space="0" w:color="auto"/>
              <w:right w:val="nil"/>
            </w:tcBorders>
            <w:shd w:val="clear" w:color="000000" w:fill="E2EFDA"/>
            <w:hideMark/>
          </w:tcPr>
          <w:p w14:paraId="329FFD6D"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Staff, members, volunteers</w:t>
            </w:r>
          </w:p>
        </w:tc>
        <w:tc>
          <w:tcPr>
            <w:tcW w:w="1480" w:type="dxa"/>
            <w:tcBorders>
              <w:top w:val="nil"/>
              <w:left w:val="nil"/>
              <w:bottom w:val="dashed" w:sz="8" w:space="0" w:color="auto"/>
              <w:right w:val="nil"/>
            </w:tcBorders>
            <w:shd w:val="clear" w:color="000000" w:fill="E2EFDA"/>
            <w:hideMark/>
          </w:tcPr>
          <w:p w14:paraId="3ECA1E95"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Diversity Officer</w:t>
            </w:r>
            <w:r w:rsidRPr="00E03AE3">
              <w:rPr>
                <w:rFonts w:ascii="Calibri" w:eastAsia="Times New Roman" w:hAnsi="Calibri" w:cs="Calibri"/>
                <w:color w:val="000000"/>
              </w:rPr>
              <w:br/>
              <w:t xml:space="preserve"> </w:t>
            </w:r>
          </w:p>
        </w:tc>
        <w:tc>
          <w:tcPr>
            <w:tcW w:w="960" w:type="dxa"/>
            <w:tcBorders>
              <w:top w:val="nil"/>
              <w:left w:val="nil"/>
              <w:bottom w:val="dashed" w:sz="8" w:space="0" w:color="auto"/>
              <w:right w:val="nil"/>
            </w:tcBorders>
            <w:shd w:val="clear" w:color="000000" w:fill="E2EFDA"/>
            <w:hideMark/>
          </w:tcPr>
          <w:p w14:paraId="6B0407C1"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dashed" w:sz="8" w:space="0" w:color="auto"/>
              <w:right w:val="nil"/>
            </w:tcBorders>
            <w:shd w:val="clear" w:color="000000" w:fill="E2EFDA"/>
            <w:hideMark/>
          </w:tcPr>
          <w:p w14:paraId="14AA57D9"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w:t>
            </w:r>
          </w:p>
        </w:tc>
        <w:tc>
          <w:tcPr>
            <w:tcW w:w="960" w:type="dxa"/>
            <w:tcBorders>
              <w:top w:val="nil"/>
              <w:left w:val="nil"/>
              <w:bottom w:val="dashed" w:sz="8" w:space="0" w:color="auto"/>
              <w:right w:val="nil"/>
            </w:tcBorders>
            <w:shd w:val="clear" w:color="000000" w:fill="E2EFDA"/>
            <w:hideMark/>
          </w:tcPr>
          <w:p w14:paraId="65F8E67D"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w:t>
            </w:r>
          </w:p>
        </w:tc>
      </w:tr>
      <w:tr w:rsidR="00E03AE3" w:rsidRPr="00E03AE3" w14:paraId="3885E3F5" w14:textId="77777777" w:rsidTr="00E03AE3">
        <w:trPr>
          <w:trHeight w:val="870"/>
        </w:trPr>
        <w:tc>
          <w:tcPr>
            <w:tcW w:w="3060" w:type="dxa"/>
            <w:vMerge/>
            <w:tcBorders>
              <w:top w:val="nil"/>
              <w:left w:val="nil"/>
              <w:bottom w:val="nil"/>
              <w:right w:val="nil"/>
            </w:tcBorders>
            <w:vAlign w:val="center"/>
            <w:hideMark/>
          </w:tcPr>
          <w:p w14:paraId="138EACEA" w14:textId="77777777" w:rsidR="00E03AE3" w:rsidRPr="00E03AE3" w:rsidRDefault="00E03AE3" w:rsidP="00E03AE3">
            <w:pPr>
              <w:spacing w:after="0" w:line="240" w:lineRule="auto"/>
              <w:rPr>
                <w:rFonts w:ascii="Calibri" w:eastAsia="Times New Roman" w:hAnsi="Calibri" w:cs="Calibri"/>
                <w:b/>
                <w:bCs/>
                <w:color w:val="00B050"/>
              </w:rPr>
            </w:pPr>
          </w:p>
        </w:tc>
        <w:tc>
          <w:tcPr>
            <w:tcW w:w="6380" w:type="dxa"/>
            <w:tcBorders>
              <w:top w:val="nil"/>
              <w:left w:val="nil"/>
              <w:bottom w:val="nil"/>
              <w:right w:val="nil"/>
            </w:tcBorders>
            <w:shd w:val="clear" w:color="000000" w:fill="E2EFDA"/>
            <w:hideMark/>
          </w:tcPr>
          <w:p w14:paraId="638C480D"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The Gender Equality Plan is published on the public website of the organization</w:t>
            </w:r>
          </w:p>
        </w:tc>
        <w:tc>
          <w:tcPr>
            <w:tcW w:w="1640" w:type="dxa"/>
            <w:tcBorders>
              <w:top w:val="nil"/>
              <w:left w:val="nil"/>
              <w:bottom w:val="nil"/>
              <w:right w:val="nil"/>
            </w:tcBorders>
            <w:shd w:val="clear" w:color="000000" w:fill="E2EFDA"/>
            <w:hideMark/>
          </w:tcPr>
          <w:p w14:paraId="17B4F9A9"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Staff, members, volunteers</w:t>
            </w:r>
          </w:p>
        </w:tc>
        <w:tc>
          <w:tcPr>
            <w:tcW w:w="1480" w:type="dxa"/>
            <w:tcBorders>
              <w:top w:val="nil"/>
              <w:left w:val="nil"/>
              <w:bottom w:val="nil"/>
              <w:right w:val="nil"/>
            </w:tcBorders>
            <w:shd w:val="clear" w:color="000000" w:fill="E2EFDA"/>
            <w:hideMark/>
          </w:tcPr>
          <w:p w14:paraId="14DA8131"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Diversity Officer</w:t>
            </w:r>
            <w:r w:rsidRPr="00E03AE3">
              <w:rPr>
                <w:rFonts w:ascii="Calibri" w:eastAsia="Times New Roman" w:hAnsi="Calibri" w:cs="Calibri"/>
                <w:color w:val="000000"/>
              </w:rPr>
              <w:br/>
              <w:t xml:space="preserve"> </w:t>
            </w:r>
          </w:p>
        </w:tc>
        <w:tc>
          <w:tcPr>
            <w:tcW w:w="960" w:type="dxa"/>
            <w:tcBorders>
              <w:top w:val="nil"/>
              <w:left w:val="nil"/>
              <w:bottom w:val="nil"/>
              <w:right w:val="nil"/>
            </w:tcBorders>
            <w:shd w:val="clear" w:color="000000" w:fill="E2EFDA"/>
            <w:hideMark/>
          </w:tcPr>
          <w:p w14:paraId="1D9B0281"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1/year</w:t>
            </w:r>
          </w:p>
        </w:tc>
        <w:tc>
          <w:tcPr>
            <w:tcW w:w="960" w:type="dxa"/>
            <w:tcBorders>
              <w:top w:val="nil"/>
              <w:left w:val="nil"/>
              <w:bottom w:val="nil"/>
              <w:right w:val="nil"/>
            </w:tcBorders>
            <w:shd w:val="clear" w:color="000000" w:fill="E2EFDA"/>
            <w:hideMark/>
          </w:tcPr>
          <w:p w14:paraId="5EBBD033"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w:t>
            </w:r>
          </w:p>
        </w:tc>
        <w:tc>
          <w:tcPr>
            <w:tcW w:w="960" w:type="dxa"/>
            <w:tcBorders>
              <w:top w:val="nil"/>
              <w:left w:val="nil"/>
              <w:bottom w:val="nil"/>
              <w:right w:val="nil"/>
            </w:tcBorders>
            <w:shd w:val="clear" w:color="000000" w:fill="E2EFDA"/>
            <w:hideMark/>
          </w:tcPr>
          <w:p w14:paraId="662F1D5A" w14:textId="77777777" w:rsidR="00E03AE3" w:rsidRPr="00E03AE3" w:rsidRDefault="00E03AE3" w:rsidP="00E03AE3">
            <w:pPr>
              <w:spacing w:after="0" w:line="240" w:lineRule="auto"/>
              <w:rPr>
                <w:rFonts w:ascii="Calibri" w:eastAsia="Times New Roman" w:hAnsi="Calibri" w:cs="Calibri"/>
                <w:color w:val="000000"/>
              </w:rPr>
            </w:pPr>
            <w:r w:rsidRPr="00E03AE3">
              <w:rPr>
                <w:rFonts w:ascii="Calibri" w:eastAsia="Times New Roman" w:hAnsi="Calibri" w:cs="Calibri"/>
                <w:color w:val="000000"/>
              </w:rPr>
              <w:t> </w:t>
            </w:r>
          </w:p>
        </w:tc>
      </w:tr>
    </w:tbl>
    <w:p w14:paraId="169DC2FA" w14:textId="77777777" w:rsidR="00E03AE3" w:rsidRPr="000C661F" w:rsidRDefault="00E03AE3" w:rsidP="00566BF2">
      <w:pPr>
        <w:spacing w:after="120" w:line="240" w:lineRule="auto"/>
        <w:jc w:val="both"/>
        <w:rPr>
          <w:sz w:val="28"/>
          <w:szCs w:val="28"/>
          <w:lang w:val="en-GB"/>
        </w:rPr>
      </w:pPr>
    </w:p>
    <w:sectPr w:rsidR="00E03AE3" w:rsidRPr="000C661F" w:rsidSect="00A13405">
      <w:pgSz w:w="15840" w:h="12240" w:orient="landscape"/>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0DD5" w14:textId="77777777" w:rsidR="005359A0" w:rsidRDefault="005359A0" w:rsidP="004731A5">
      <w:pPr>
        <w:spacing w:after="0" w:line="240" w:lineRule="auto"/>
      </w:pPr>
      <w:r>
        <w:separator/>
      </w:r>
    </w:p>
  </w:endnote>
  <w:endnote w:type="continuationSeparator" w:id="0">
    <w:p w14:paraId="0B3BB688" w14:textId="77777777" w:rsidR="005359A0" w:rsidRDefault="005359A0" w:rsidP="0047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2225664"/>
      <w:docPartObj>
        <w:docPartGallery w:val="Page Numbers (Bottom of Page)"/>
        <w:docPartUnique/>
      </w:docPartObj>
    </w:sdtPr>
    <w:sdtEndPr>
      <w:rPr>
        <w:noProof/>
      </w:rPr>
    </w:sdtEndPr>
    <w:sdtContent>
      <w:p w14:paraId="68E37246" w14:textId="55C55C6D" w:rsidR="00290099" w:rsidRDefault="00290099">
        <w:pPr>
          <w:pStyle w:val="Footer"/>
          <w:jc w:val="right"/>
        </w:pPr>
      </w:p>
    </w:sdtContent>
  </w:sdt>
  <w:p w14:paraId="0A35718F" w14:textId="3C2F6FDF" w:rsidR="004731A5" w:rsidRDefault="00473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5B3D2" w14:textId="0D9D1D8E" w:rsidR="00A6448B" w:rsidRDefault="00A6448B">
    <w:pPr>
      <w:pStyle w:val="Footer"/>
      <w:jc w:val="right"/>
    </w:pPr>
  </w:p>
  <w:p w14:paraId="68882EBB" w14:textId="77777777" w:rsidR="00A6448B" w:rsidRDefault="00A644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1413692"/>
      <w:docPartObj>
        <w:docPartGallery w:val="Page Numbers (Bottom of Page)"/>
        <w:docPartUnique/>
      </w:docPartObj>
    </w:sdtPr>
    <w:sdtEndPr>
      <w:rPr>
        <w:noProof/>
      </w:rPr>
    </w:sdtEndPr>
    <w:sdtContent>
      <w:p w14:paraId="09697E5C" w14:textId="2D437E5F" w:rsidR="00290099" w:rsidRDefault="002900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C384B8C" w14:textId="77777777" w:rsidR="00290099" w:rsidRDefault="00290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C3656" w14:textId="77777777" w:rsidR="005359A0" w:rsidRDefault="005359A0" w:rsidP="004731A5">
      <w:pPr>
        <w:spacing w:after="0" w:line="240" w:lineRule="auto"/>
      </w:pPr>
      <w:r>
        <w:separator/>
      </w:r>
    </w:p>
  </w:footnote>
  <w:footnote w:type="continuationSeparator" w:id="0">
    <w:p w14:paraId="41012EB5" w14:textId="77777777" w:rsidR="005359A0" w:rsidRDefault="005359A0" w:rsidP="004731A5">
      <w:pPr>
        <w:spacing w:after="0" w:line="240" w:lineRule="auto"/>
      </w:pPr>
      <w:r>
        <w:continuationSeparator/>
      </w:r>
    </w:p>
  </w:footnote>
  <w:footnote w:id="1">
    <w:p w14:paraId="01F49A31" w14:textId="04BDEFB2" w:rsidR="00C412D5" w:rsidRDefault="00C412D5">
      <w:pPr>
        <w:pStyle w:val="FootnoteText"/>
      </w:pPr>
      <w:r>
        <w:rPr>
          <w:rStyle w:val="FootnoteReference"/>
        </w:rPr>
        <w:footnoteRef/>
      </w:r>
      <w:r>
        <w:t xml:space="preserve"> ILO Convention no. 111</w:t>
      </w:r>
    </w:p>
  </w:footnote>
  <w:footnote w:id="2">
    <w:p w14:paraId="56761C26" w14:textId="6725B7CF" w:rsidR="00FB64D3" w:rsidRDefault="00FB64D3">
      <w:pPr>
        <w:pStyle w:val="FootnoteText"/>
      </w:pPr>
      <w:r>
        <w:rPr>
          <w:rStyle w:val="FootnoteReference"/>
        </w:rPr>
        <w:footnoteRef/>
      </w:r>
      <w:r>
        <w:t xml:space="preserve"> ILO Convention no. 100</w:t>
      </w:r>
    </w:p>
  </w:footnote>
  <w:footnote w:id="3">
    <w:p w14:paraId="5635C051" w14:textId="355C5113" w:rsidR="00390B76" w:rsidRDefault="00390B76">
      <w:pPr>
        <w:pStyle w:val="FootnoteText"/>
      </w:pPr>
      <w:r>
        <w:rPr>
          <w:rStyle w:val="FootnoteReference"/>
        </w:rPr>
        <w:footnoteRef/>
      </w:r>
      <w:r>
        <w:t xml:space="preserve"> </w:t>
      </w:r>
      <w:r w:rsidRPr="00390B76">
        <w:t>https://www.globalgoals.org/5-gender-equality</w:t>
      </w:r>
    </w:p>
  </w:footnote>
  <w:footnote w:id="4">
    <w:p w14:paraId="0E0C36C4" w14:textId="5C7CE707" w:rsidR="00390B76" w:rsidRDefault="00390B76" w:rsidP="009947E7">
      <w:pPr>
        <w:pStyle w:val="FootnoteText"/>
      </w:pPr>
      <w:r>
        <w:rPr>
          <w:rStyle w:val="FootnoteReference"/>
        </w:rPr>
        <w:footnoteRef/>
      </w:r>
      <w:r>
        <w:t xml:space="preserve"> </w:t>
      </w:r>
      <w:r w:rsidR="009947E7">
        <w:t xml:space="preserve">Renee Navarro, PharmD, MD, Vice Chancellor, Diversity and Outreach of </w:t>
      </w:r>
      <w:r>
        <w:t>University of California, San Francisco</w:t>
      </w:r>
    </w:p>
  </w:footnote>
  <w:footnote w:id="5">
    <w:p w14:paraId="480BDBBD" w14:textId="2F347BC1" w:rsidR="009947E7" w:rsidRDefault="009947E7">
      <w:pPr>
        <w:pStyle w:val="FootnoteText"/>
      </w:pPr>
      <w:r>
        <w:rPr>
          <w:rStyle w:val="FootnoteReference"/>
        </w:rPr>
        <w:footnoteRef/>
      </w:r>
      <w:r>
        <w:t xml:space="preserve"> European Institute for Gender Equality</w:t>
      </w:r>
    </w:p>
  </w:footnote>
  <w:footnote w:id="6">
    <w:p w14:paraId="718D845A" w14:textId="242B9E22" w:rsidR="00061FDF" w:rsidRDefault="00061FDF">
      <w:pPr>
        <w:pStyle w:val="FootnoteText"/>
      </w:pPr>
      <w:r>
        <w:rPr>
          <w:rStyle w:val="FootnoteReference"/>
        </w:rPr>
        <w:footnoteRef/>
      </w:r>
      <w:r>
        <w:t xml:space="preserve"> </w:t>
      </w:r>
      <w:r w:rsidR="00A612B7">
        <w:t>Horizon Europe Guidance on Gender Equality Plans (GEPs)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4CA0"/>
    <w:multiLevelType w:val="hybridMultilevel"/>
    <w:tmpl w:val="A75E6A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1A7BAE"/>
    <w:multiLevelType w:val="hybridMultilevel"/>
    <w:tmpl w:val="32ECE242"/>
    <w:lvl w:ilvl="0" w:tplc="7A6862A0">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3470BB"/>
    <w:multiLevelType w:val="hybridMultilevel"/>
    <w:tmpl w:val="61BE1924"/>
    <w:lvl w:ilvl="0" w:tplc="FFFFFFFF">
      <w:start w:val="1"/>
      <w:numFmt w:val="decimal"/>
      <w:lvlText w:val="%1."/>
      <w:lvlJc w:val="left"/>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5A802200"/>
    <w:multiLevelType w:val="hybridMultilevel"/>
    <w:tmpl w:val="FFE22C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2B1A06"/>
    <w:multiLevelType w:val="hybridMultilevel"/>
    <w:tmpl w:val="61BE1924"/>
    <w:lvl w:ilvl="0" w:tplc="0409000F">
      <w:start w:val="1"/>
      <w:numFmt w:val="decimal"/>
      <w:lvlText w:val="%1."/>
      <w:lvlJc w:val="left"/>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EE5524"/>
    <w:multiLevelType w:val="hybridMultilevel"/>
    <w:tmpl w:val="51BAAA3C"/>
    <w:lvl w:ilvl="0" w:tplc="6A4C62FC">
      <w:start w:val="1"/>
      <w:numFmt w:val="upperRoman"/>
      <w:lvlText w:val="%1."/>
      <w:lvlJc w:val="righ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8D"/>
    <w:rsid w:val="00022ACC"/>
    <w:rsid w:val="00050AD9"/>
    <w:rsid w:val="00061FDF"/>
    <w:rsid w:val="00081DB9"/>
    <w:rsid w:val="000C661F"/>
    <w:rsid w:val="000F242A"/>
    <w:rsid w:val="00142680"/>
    <w:rsid w:val="00157A3D"/>
    <w:rsid w:val="00170B8B"/>
    <w:rsid w:val="001F7AD8"/>
    <w:rsid w:val="00290099"/>
    <w:rsid w:val="002A60B3"/>
    <w:rsid w:val="002B432F"/>
    <w:rsid w:val="002F173A"/>
    <w:rsid w:val="003036B9"/>
    <w:rsid w:val="00343769"/>
    <w:rsid w:val="003618E5"/>
    <w:rsid w:val="00390B76"/>
    <w:rsid w:val="00394C39"/>
    <w:rsid w:val="003A4F46"/>
    <w:rsid w:val="003B1C98"/>
    <w:rsid w:val="003C4DE1"/>
    <w:rsid w:val="003D2B34"/>
    <w:rsid w:val="003D70DD"/>
    <w:rsid w:val="00443DCD"/>
    <w:rsid w:val="004731A5"/>
    <w:rsid w:val="004A01BD"/>
    <w:rsid w:val="004B0896"/>
    <w:rsid w:val="004B7789"/>
    <w:rsid w:val="004F517B"/>
    <w:rsid w:val="00503C7F"/>
    <w:rsid w:val="00521FF0"/>
    <w:rsid w:val="0053201D"/>
    <w:rsid w:val="005359A0"/>
    <w:rsid w:val="00544656"/>
    <w:rsid w:val="00550D06"/>
    <w:rsid w:val="00562A36"/>
    <w:rsid w:val="00566BF2"/>
    <w:rsid w:val="005810B3"/>
    <w:rsid w:val="0066094B"/>
    <w:rsid w:val="00675D7C"/>
    <w:rsid w:val="00686CED"/>
    <w:rsid w:val="007812A2"/>
    <w:rsid w:val="007D32FE"/>
    <w:rsid w:val="007E3B0B"/>
    <w:rsid w:val="007E4691"/>
    <w:rsid w:val="008013DF"/>
    <w:rsid w:val="00815A1D"/>
    <w:rsid w:val="0089088D"/>
    <w:rsid w:val="00907459"/>
    <w:rsid w:val="00923A42"/>
    <w:rsid w:val="009430BB"/>
    <w:rsid w:val="00974997"/>
    <w:rsid w:val="009947E7"/>
    <w:rsid w:val="00A026BF"/>
    <w:rsid w:val="00A13405"/>
    <w:rsid w:val="00A461EF"/>
    <w:rsid w:val="00A612B7"/>
    <w:rsid w:val="00A63144"/>
    <w:rsid w:val="00A6448B"/>
    <w:rsid w:val="00AE690F"/>
    <w:rsid w:val="00B035F4"/>
    <w:rsid w:val="00B147B8"/>
    <w:rsid w:val="00B204F5"/>
    <w:rsid w:val="00B412D5"/>
    <w:rsid w:val="00B72A16"/>
    <w:rsid w:val="00C412D5"/>
    <w:rsid w:val="00C933F3"/>
    <w:rsid w:val="00CF3CF3"/>
    <w:rsid w:val="00D03FC9"/>
    <w:rsid w:val="00D2696A"/>
    <w:rsid w:val="00D43756"/>
    <w:rsid w:val="00DB4FD7"/>
    <w:rsid w:val="00DD00DF"/>
    <w:rsid w:val="00DF2817"/>
    <w:rsid w:val="00E03147"/>
    <w:rsid w:val="00E03AE3"/>
    <w:rsid w:val="00E1102C"/>
    <w:rsid w:val="00E15137"/>
    <w:rsid w:val="00EA5785"/>
    <w:rsid w:val="00F86FF1"/>
    <w:rsid w:val="00FA1BFD"/>
    <w:rsid w:val="00FA4164"/>
    <w:rsid w:val="00FA740D"/>
    <w:rsid w:val="00FB64D3"/>
    <w:rsid w:val="00FC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63EDD"/>
  <w15:chartTrackingRefBased/>
  <w15:docId w15:val="{5FFDF830-702F-4B74-A77B-B8FB94FF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0B"/>
    <w:pPr>
      <w:ind w:left="720"/>
      <w:contextualSpacing/>
    </w:pPr>
  </w:style>
  <w:style w:type="paragraph" w:styleId="Header">
    <w:name w:val="header"/>
    <w:basedOn w:val="Normal"/>
    <w:link w:val="HeaderChar"/>
    <w:uiPriority w:val="99"/>
    <w:unhideWhenUsed/>
    <w:rsid w:val="0047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A5"/>
  </w:style>
  <w:style w:type="paragraph" w:styleId="Footer">
    <w:name w:val="footer"/>
    <w:basedOn w:val="Normal"/>
    <w:link w:val="FooterChar"/>
    <w:uiPriority w:val="99"/>
    <w:unhideWhenUsed/>
    <w:rsid w:val="0047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A5"/>
  </w:style>
  <w:style w:type="paragraph" w:styleId="FootnoteText">
    <w:name w:val="footnote text"/>
    <w:basedOn w:val="Normal"/>
    <w:link w:val="FootnoteTextChar"/>
    <w:uiPriority w:val="99"/>
    <w:semiHidden/>
    <w:unhideWhenUsed/>
    <w:rsid w:val="00C41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2D5"/>
    <w:rPr>
      <w:sz w:val="20"/>
      <w:szCs w:val="20"/>
    </w:rPr>
  </w:style>
  <w:style w:type="character" w:styleId="FootnoteReference">
    <w:name w:val="footnote reference"/>
    <w:basedOn w:val="DefaultParagraphFont"/>
    <w:uiPriority w:val="99"/>
    <w:semiHidden/>
    <w:unhideWhenUsed/>
    <w:rsid w:val="00C412D5"/>
    <w:rPr>
      <w:vertAlign w:val="superscript"/>
    </w:rPr>
  </w:style>
  <w:style w:type="character" w:styleId="Hyperlink">
    <w:name w:val="Hyperlink"/>
    <w:basedOn w:val="DefaultParagraphFont"/>
    <w:uiPriority w:val="99"/>
    <w:semiHidden/>
    <w:unhideWhenUsed/>
    <w:rsid w:val="00390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98166">
      <w:bodyDiv w:val="1"/>
      <w:marLeft w:val="0"/>
      <w:marRight w:val="0"/>
      <w:marTop w:val="0"/>
      <w:marBottom w:val="0"/>
      <w:divBdr>
        <w:top w:val="none" w:sz="0" w:space="0" w:color="auto"/>
        <w:left w:val="none" w:sz="0" w:space="0" w:color="auto"/>
        <w:bottom w:val="none" w:sz="0" w:space="0" w:color="auto"/>
        <w:right w:val="none" w:sz="0" w:space="0" w:color="auto"/>
      </w:divBdr>
      <w:divsChild>
        <w:div w:id="1087919049">
          <w:marLeft w:val="0"/>
          <w:marRight w:val="0"/>
          <w:marTop w:val="1650"/>
          <w:marBottom w:val="0"/>
          <w:divBdr>
            <w:top w:val="none" w:sz="0" w:space="0" w:color="auto"/>
            <w:left w:val="none" w:sz="0" w:space="0" w:color="auto"/>
            <w:bottom w:val="none" w:sz="0" w:space="0" w:color="auto"/>
            <w:right w:val="none" w:sz="0" w:space="0" w:color="auto"/>
          </w:divBdr>
          <w:divsChild>
            <w:div w:id="1035034606">
              <w:marLeft w:val="0"/>
              <w:marRight w:val="0"/>
              <w:marTop w:val="0"/>
              <w:marBottom w:val="0"/>
              <w:divBdr>
                <w:top w:val="none" w:sz="0" w:space="0" w:color="auto"/>
                <w:left w:val="none" w:sz="0" w:space="0" w:color="auto"/>
                <w:bottom w:val="none" w:sz="0" w:space="0" w:color="auto"/>
                <w:right w:val="none" w:sz="0" w:space="0" w:color="auto"/>
              </w:divBdr>
              <w:divsChild>
                <w:div w:id="18472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9163">
      <w:bodyDiv w:val="1"/>
      <w:marLeft w:val="0"/>
      <w:marRight w:val="0"/>
      <w:marTop w:val="0"/>
      <w:marBottom w:val="0"/>
      <w:divBdr>
        <w:top w:val="none" w:sz="0" w:space="0" w:color="auto"/>
        <w:left w:val="none" w:sz="0" w:space="0" w:color="auto"/>
        <w:bottom w:val="none" w:sz="0" w:space="0" w:color="auto"/>
        <w:right w:val="none" w:sz="0" w:space="0" w:color="auto"/>
      </w:divBdr>
    </w:div>
    <w:div w:id="150026203">
      <w:bodyDiv w:val="1"/>
      <w:marLeft w:val="0"/>
      <w:marRight w:val="0"/>
      <w:marTop w:val="0"/>
      <w:marBottom w:val="0"/>
      <w:divBdr>
        <w:top w:val="none" w:sz="0" w:space="0" w:color="auto"/>
        <w:left w:val="none" w:sz="0" w:space="0" w:color="auto"/>
        <w:bottom w:val="none" w:sz="0" w:space="0" w:color="auto"/>
        <w:right w:val="none" w:sz="0" w:space="0" w:color="auto"/>
      </w:divBdr>
    </w:div>
    <w:div w:id="295988643">
      <w:bodyDiv w:val="1"/>
      <w:marLeft w:val="0"/>
      <w:marRight w:val="0"/>
      <w:marTop w:val="0"/>
      <w:marBottom w:val="0"/>
      <w:divBdr>
        <w:top w:val="none" w:sz="0" w:space="0" w:color="auto"/>
        <w:left w:val="none" w:sz="0" w:space="0" w:color="auto"/>
        <w:bottom w:val="none" w:sz="0" w:space="0" w:color="auto"/>
        <w:right w:val="none" w:sz="0" w:space="0" w:color="auto"/>
      </w:divBdr>
    </w:div>
    <w:div w:id="953174406">
      <w:bodyDiv w:val="1"/>
      <w:marLeft w:val="0"/>
      <w:marRight w:val="0"/>
      <w:marTop w:val="0"/>
      <w:marBottom w:val="0"/>
      <w:divBdr>
        <w:top w:val="none" w:sz="0" w:space="0" w:color="auto"/>
        <w:left w:val="none" w:sz="0" w:space="0" w:color="auto"/>
        <w:bottom w:val="none" w:sz="0" w:space="0" w:color="auto"/>
        <w:right w:val="none" w:sz="0" w:space="0" w:color="auto"/>
      </w:divBdr>
    </w:div>
    <w:div w:id="1114785053">
      <w:bodyDiv w:val="1"/>
      <w:marLeft w:val="0"/>
      <w:marRight w:val="0"/>
      <w:marTop w:val="0"/>
      <w:marBottom w:val="0"/>
      <w:divBdr>
        <w:top w:val="none" w:sz="0" w:space="0" w:color="auto"/>
        <w:left w:val="none" w:sz="0" w:space="0" w:color="auto"/>
        <w:bottom w:val="none" w:sz="0" w:space="0" w:color="auto"/>
        <w:right w:val="none" w:sz="0" w:space="0" w:color="auto"/>
      </w:divBdr>
    </w:div>
    <w:div w:id="18716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91A50-E04B-49D5-BFB5-FCA40B3A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8</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dc:creator>
  <cp:keywords/>
  <dc:description/>
  <cp:lastModifiedBy>Angi</cp:lastModifiedBy>
  <cp:revision>42</cp:revision>
  <dcterms:created xsi:type="dcterms:W3CDTF">2022-01-29T09:47:00Z</dcterms:created>
  <dcterms:modified xsi:type="dcterms:W3CDTF">2022-02-05T18:05:00Z</dcterms:modified>
</cp:coreProperties>
</file>